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06" w:rsidRPr="005739F4" w:rsidRDefault="007A145E" w:rsidP="007A145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9F4">
        <w:rPr>
          <w:rFonts w:ascii="Times New Roman" w:hAnsi="Times New Roman" w:cs="Times New Roman"/>
          <w:b/>
          <w:sz w:val="32"/>
          <w:szCs w:val="32"/>
        </w:rPr>
        <w:t>Отчёт</w:t>
      </w:r>
    </w:p>
    <w:p w:rsidR="007A145E" w:rsidRDefault="007A145E" w:rsidP="0018629C">
      <w:pPr>
        <w:pStyle w:val="2"/>
        <w:rPr>
          <w:i/>
          <w:color w:val="000000"/>
          <w:szCs w:val="28"/>
        </w:rPr>
      </w:pPr>
      <w:r w:rsidRPr="005739F4">
        <w:rPr>
          <w:i/>
          <w:szCs w:val="28"/>
        </w:rPr>
        <w:t xml:space="preserve">о ходе реализации и оценки эффективности </w:t>
      </w:r>
      <w:r w:rsidR="0027495C" w:rsidRPr="005739F4">
        <w:rPr>
          <w:i/>
          <w:szCs w:val="28"/>
        </w:rPr>
        <w:t xml:space="preserve">муниципальной целевой программы </w:t>
      </w:r>
      <w:r w:rsidR="0018629C" w:rsidRPr="005739F4">
        <w:rPr>
          <w:i/>
          <w:szCs w:val="28"/>
        </w:rPr>
        <w:t>муниципального района Пестравский Самарской области за 201</w:t>
      </w:r>
      <w:r w:rsidR="008E6809">
        <w:rPr>
          <w:i/>
          <w:szCs w:val="28"/>
        </w:rPr>
        <w:t>6</w:t>
      </w:r>
      <w:r w:rsidR="0018629C" w:rsidRPr="005739F4">
        <w:rPr>
          <w:i/>
          <w:szCs w:val="28"/>
        </w:rPr>
        <w:t xml:space="preserve"> год </w:t>
      </w:r>
      <w:r w:rsidR="00DA50A0" w:rsidRPr="005739F4">
        <w:rPr>
          <w:i/>
          <w:szCs w:val="28"/>
        </w:rPr>
        <w:t xml:space="preserve">при реализации </w:t>
      </w:r>
      <w:r w:rsidR="00DA50A0" w:rsidRPr="005739F4">
        <w:rPr>
          <w:i/>
          <w:color w:val="000000"/>
        </w:rPr>
        <w:t>Государственной программы развития сельского хозяйства и регулирования рынков сельскохозяйственной продукции, сырья и продовольствия на 201</w:t>
      </w:r>
      <w:r w:rsidR="00D53D55">
        <w:rPr>
          <w:i/>
          <w:color w:val="000000"/>
        </w:rPr>
        <w:t>4</w:t>
      </w:r>
      <w:r w:rsidR="00DA50A0" w:rsidRPr="005739F4">
        <w:rPr>
          <w:i/>
          <w:color w:val="000000"/>
        </w:rPr>
        <w:t xml:space="preserve"> – 2020 годы и областной целевой программы развития сельского хозяйства и регулирования рынков сельскохозяйственной продукции, сырья </w:t>
      </w:r>
      <w:r w:rsidR="00DA50A0" w:rsidRPr="005739F4">
        <w:rPr>
          <w:i/>
          <w:color w:val="000000"/>
          <w:szCs w:val="28"/>
        </w:rPr>
        <w:t>и продовольствия Самарской области на 201</w:t>
      </w:r>
      <w:r w:rsidR="00D53D55">
        <w:rPr>
          <w:i/>
          <w:color w:val="000000"/>
          <w:szCs w:val="28"/>
        </w:rPr>
        <w:t>4</w:t>
      </w:r>
      <w:r w:rsidR="00DA50A0" w:rsidRPr="005739F4">
        <w:rPr>
          <w:i/>
          <w:color w:val="000000"/>
          <w:szCs w:val="28"/>
        </w:rPr>
        <w:t xml:space="preserve"> – 2020 годы</w:t>
      </w:r>
      <w:r w:rsidR="0018629C" w:rsidRPr="005739F4">
        <w:rPr>
          <w:i/>
          <w:color w:val="000000"/>
          <w:szCs w:val="28"/>
        </w:rPr>
        <w:t>.</w:t>
      </w:r>
    </w:p>
    <w:p w:rsidR="00C90CB8" w:rsidRDefault="00C90CB8" w:rsidP="00C90CB8">
      <w:pPr>
        <w:pStyle w:val="2"/>
        <w:jc w:val="left"/>
        <w:rPr>
          <w:b w:val="0"/>
          <w:color w:val="000000"/>
          <w:szCs w:val="28"/>
        </w:rPr>
      </w:pPr>
    </w:p>
    <w:tbl>
      <w:tblPr>
        <w:tblW w:w="9840" w:type="dxa"/>
        <w:tblInd w:w="88" w:type="dxa"/>
        <w:tblLook w:val="04A0"/>
      </w:tblPr>
      <w:tblGrid>
        <w:gridCol w:w="9840"/>
      </w:tblGrid>
      <w:tr w:rsidR="005D4D49" w:rsidRPr="00DA75AB" w:rsidTr="00B91295">
        <w:trPr>
          <w:trHeight w:val="132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7B2" w:rsidRPr="001007B2" w:rsidRDefault="005D4D49" w:rsidP="001007B2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007B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Наименование муниципальной целевой программы:</w:t>
            </w:r>
            <w:r w:rsidRPr="001007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1007B2" w:rsidRPr="001007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760913" w:rsidRDefault="001007B2" w:rsidP="00760913">
            <w:pPr>
              <w:pStyle w:val="a5"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344D8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развития сельского хозяйства и регулирования рынков сельскохозяйственной продукции, сырья и продовольствия муниципального района Пестравский Самарской области на 201</w:t>
            </w:r>
            <w:r w:rsidR="00F270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4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B344D8"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0CB8" w:rsidRPr="001007B2" w:rsidRDefault="00C90CB8" w:rsidP="00C90CB8">
            <w:pPr>
              <w:pStyle w:val="2"/>
              <w:jc w:val="both"/>
              <w:rPr>
                <w:color w:val="000000"/>
                <w:szCs w:val="28"/>
              </w:rPr>
            </w:pPr>
            <w:r w:rsidRPr="00C90CB8">
              <w:rPr>
                <w:b w:val="0"/>
              </w:rPr>
              <w:t>Программа утверждена Постановлением Главы муници</w:t>
            </w:r>
            <w:r>
              <w:rPr>
                <w:b w:val="0"/>
              </w:rPr>
              <w:t>пального района Пестравский</w:t>
            </w:r>
            <w:r w:rsidRPr="00C90CB8">
              <w:rPr>
                <w:b w:val="0"/>
              </w:rPr>
              <w:t xml:space="preserve"> № 213 от 28.02.2013 год.</w:t>
            </w:r>
          </w:p>
        </w:tc>
      </w:tr>
      <w:tr w:rsidR="005D4D49" w:rsidRPr="00760913" w:rsidTr="0021294F">
        <w:trPr>
          <w:trHeight w:val="2094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D49" w:rsidRPr="00760913" w:rsidRDefault="005D4D49" w:rsidP="00B91295">
            <w:pPr>
              <w:spacing w:after="240" w:line="360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760913">
              <w:rPr>
                <w:b/>
                <w:bCs/>
                <w:i/>
                <w:color w:val="000000"/>
                <w:sz w:val="28"/>
                <w:szCs w:val="28"/>
              </w:rPr>
              <w:t>2. Основные цели и задачи муниципальной целевой программы:                                      Основные цели программы:</w:t>
            </w:r>
          </w:p>
        </w:tc>
      </w:tr>
      <w:tr w:rsidR="00DF16F3" w:rsidRPr="00DA75AB" w:rsidTr="002D6CEB">
        <w:trPr>
          <w:trHeight w:val="72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6F3" w:rsidRPr="002D0FC6" w:rsidRDefault="0021294F" w:rsidP="00ED6E5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программы:</w:t>
            </w:r>
          </w:p>
        </w:tc>
      </w:tr>
      <w:tr w:rsidR="0021294F" w:rsidRPr="00DA75AB" w:rsidTr="00AE1E47">
        <w:trPr>
          <w:trHeight w:val="57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94F" w:rsidRPr="00DA75AB" w:rsidRDefault="0021294F" w:rsidP="004C262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A75AB">
              <w:rPr>
                <w:color w:val="000000"/>
                <w:sz w:val="28"/>
                <w:szCs w:val="28"/>
              </w:rPr>
              <w:t>- сбалансированность производства сельского хозяйства с её дальнейшей переработкой и последующей реализацией.</w:t>
            </w:r>
          </w:p>
        </w:tc>
      </w:tr>
      <w:tr w:rsidR="0021294F" w:rsidRPr="00DA75AB" w:rsidTr="00AE1E47">
        <w:trPr>
          <w:trHeight w:val="57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94F" w:rsidRPr="00DA75AB" w:rsidRDefault="0021294F" w:rsidP="004C262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A75AB">
              <w:rPr>
                <w:color w:val="000000"/>
                <w:sz w:val="28"/>
                <w:szCs w:val="28"/>
              </w:rPr>
              <w:t>- устойчивое развитие сельских поселений</w:t>
            </w:r>
          </w:p>
        </w:tc>
      </w:tr>
      <w:tr w:rsidR="0021294F" w:rsidRPr="00DA75AB" w:rsidTr="00AE1E47">
        <w:trPr>
          <w:trHeight w:val="57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94F" w:rsidRPr="00DA75AB" w:rsidRDefault="0021294F" w:rsidP="004C262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A75AB">
              <w:rPr>
                <w:color w:val="000000"/>
                <w:sz w:val="28"/>
                <w:szCs w:val="28"/>
              </w:rPr>
              <w:t>- повышение занятости и уровня жизни сельского населения</w:t>
            </w:r>
          </w:p>
        </w:tc>
      </w:tr>
      <w:tr w:rsidR="0021294F" w:rsidRPr="00DA75AB" w:rsidTr="00AE1E47">
        <w:trPr>
          <w:trHeight w:val="72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94F" w:rsidRPr="00DA75AB" w:rsidRDefault="0021294F" w:rsidP="004C262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A75AB">
              <w:rPr>
                <w:color w:val="000000"/>
                <w:sz w:val="28"/>
                <w:szCs w:val="28"/>
              </w:rPr>
              <w:t xml:space="preserve">- ускоренное развитие приоритетных </w:t>
            </w:r>
            <w:proofErr w:type="spellStart"/>
            <w:r w:rsidRPr="00DA75AB">
              <w:rPr>
                <w:color w:val="000000"/>
                <w:sz w:val="28"/>
                <w:szCs w:val="28"/>
              </w:rPr>
              <w:t>подотраслей</w:t>
            </w:r>
            <w:proofErr w:type="spellEnd"/>
            <w:r w:rsidRPr="00DA75AB">
              <w:rPr>
                <w:color w:val="000000"/>
                <w:sz w:val="28"/>
                <w:szCs w:val="28"/>
              </w:rPr>
              <w:t xml:space="preserve"> сельского хозяйства</w:t>
            </w:r>
          </w:p>
        </w:tc>
      </w:tr>
      <w:tr w:rsidR="0021294F" w:rsidRPr="00DA75AB" w:rsidTr="00AE1E47">
        <w:trPr>
          <w:trHeight w:val="51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94F" w:rsidRPr="00DA75AB" w:rsidRDefault="0021294F" w:rsidP="004C262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A75AB">
              <w:rPr>
                <w:color w:val="000000"/>
                <w:sz w:val="28"/>
                <w:szCs w:val="28"/>
              </w:rPr>
              <w:t>- сохранение и воспроизводство используемых в сельскохозяйственном производстве земельных и других природных ресурсов</w:t>
            </w:r>
          </w:p>
        </w:tc>
      </w:tr>
      <w:tr w:rsidR="0021294F" w:rsidRPr="00DA75AB" w:rsidTr="00AE1E47">
        <w:trPr>
          <w:trHeight w:val="36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94F" w:rsidRPr="00DA75AB" w:rsidRDefault="0021294F" w:rsidP="004C262F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</w:t>
            </w:r>
            <w:r w:rsidRPr="00DA75AB">
              <w:rPr>
                <w:b/>
                <w:bCs/>
                <w:color w:val="000000"/>
                <w:sz w:val="28"/>
                <w:szCs w:val="28"/>
              </w:rPr>
              <w:t>адачи программы:</w:t>
            </w:r>
          </w:p>
        </w:tc>
      </w:tr>
      <w:tr w:rsidR="0021294F" w:rsidRPr="008E6D7E" w:rsidTr="008E6D7E">
        <w:trPr>
          <w:trHeight w:val="319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4F" w:rsidRPr="008E6D7E" w:rsidRDefault="0021294F" w:rsidP="008E6D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6D7E">
              <w:rPr>
                <w:rFonts w:ascii="Times New Roman" w:hAnsi="Times New Roman" w:cs="Times New Roman"/>
                <w:sz w:val="28"/>
                <w:szCs w:val="28"/>
              </w:rPr>
              <w:t>-улучшение общих условий функционирования сельского хозяйства</w:t>
            </w:r>
          </w:p>
        </w:tc>
      </w:tr>
      <w:tr w:rsidR="0021294F" w:rsidRPr="008E6D7E" w:rsidTr="00AE1E47">
        <w:trPr>
          <w:trHeight w:val="79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94F" w:rsidRPr="008E6D7E" w:rsidRDefault="0021294F" w:rsidP="008E6D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6D7E">
              <w:rPr>
                <w:rFonts w:ascii="Times New Roman" w:hAnsi="Times New Roman" w:cs="Times New Roman"/>
                <w:sz w:val="28"/>
                <w:szCs w:val="28"/>
              </w:rPr>
              <w:t xml:space="preserve">- ускоренное развитие приоритетных </w:t>
            </w:r>
            <w:proofErr w:type="spellStart"/>
            <w:r w:rsidRPr="008E6D7E">
              <w:rPr>
                <w:rFonts w:ascii="Times New Roman" w:hAnsi="Times New Roman" w:cs="Times New Roman"/>
                <w:sz w:val="28"/>
                <w:szCs w:val="28"/>
              </w:rPr>
              <w:t>подотраслей</w:t>
            </w:r>
            <w:proofErr w:type="spellEnd"/>
            <w:r w:rsidRPr="008E6D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</w:t>
            </w:r>
          </w:p>
        </w:tc>
      </w:tr>
      <w:tr w:rsidR="0021294F" w:rsidRPr="008E6D7E" w:rsidTr="00B91295">
        <w:trPr>
          <w:trHeight w:val="52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4F" w:rsidRPr="008E6D7E" w:rsidRDefault="0021294F" w:rsidP="008E6D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6D7E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финансовой устойчивости сельского хозяйства путем расширения доступа к кредитным ресурсам и увеличения посевных площадей, поголовья </w:t>
            </w:r>
            <w:r w:rsidRPr="008E6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скота</w:t>
            </w:r>
          </w:p>
        </w:tc>
      </w:tr>
      <w:tr w:rsidR="0021294F" w:rsidRPr="008E6D7E" w:rsidTr="00B91295">
        <w:trPr>
          <w:trHeight w:val="64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4F" w:rsidRPr="008E6D7E" w:rsidRDefault="0021294F" w:rsidP="008E6D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6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-развитие малых форм хозяйствования на селе</w:t>
            </w:r>
          </w:p>
        </w:tc>
      </w:tr>
      <w:tr w:rsidR="0021294F" w:rsidRPr="008E6D7E" w:rsidTr="00B91295">
        <w:trPr>
          <w:trHeight w:val="46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4F" w:rsidRPr="008E6D7E" w:rsidRDefault="0021294F" w:rsidP="008E6D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6D7E">
              <w:rPr>
                <w:rFonts w:ascii="Times New Roman" w:hAnsi="Times New Roman" w:cs="Times New Roman"/>
                <w:sz w:val="28"/>
                <w:szCs w:val="28"/>
              </w:rPr>
              <w:t>- обеспечение роста доходов, занятости населения в сфере производства сельскохозяйственной продукции</w:t>
            </w:r>
          </w:p>
        </w:tc>
      </w:tr>
      <w:tr w:rsidR="0021294F" w:rsidRPr="008E6D7E" w:rsidTr="00B91295">
        <w:trPr>
          <w:trHeight w:val="75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4F" w:rsidRPr="008E6D7E" w:rsidRDefault="0021294F" w:rsidP="008E6D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6D7E">
              <w:rPr>
                <w:rFonts w:ascii="Times New Roman" w:hAnsi="Times New Roman" w:cs="Times New Roman"/>
                <w:sz w:val="28"/>
                <w:szCs w:val="28"/>
              </w:rPr>
              <w:t>- стимулирование роста производства основных видов сельскохозяйственной продукции</w:t>
            </w:r>
          </w:p>
        </w:tc>
      </w:tr>
      <w:tr w:rsidR="0021294F" w:rsidRPr="008E6D7E" w:rsidTr="00B91295">
        <w:trPr>
          <w:trHeight w:val="54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4F" w:rsidRPr="008E6D7E" w:rsidRDefault="0021294F" w:rsidP="008E6D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6D7E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регулирования рынков сельскохозяйственной продукции, сырья и продовольствия</w:t>
            </w:r>
          </w:p>
        </w:tc>
      </w:tr>
      <w:tr w:rsidR="0021294F" w:rsidRPr="008E6D7E" w:rsidTr="00B91295">
        <w:trPr>
          <w:trHeight w:val="54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4F" w:rsidRPr="008E6D7E" w:rsidRDefault="0021294F" w:rsidP="008E6D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6D7E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сохранения и восстановления плодородия почв</w:t>
            </w:r>
          </w:p>
        </w:tc>
      </w:tr>
      <w:tr w:rsidR="0021294F" w:rsidRPr="008E6D7E" w:rsidTr="00B91295">
        <w:trPr>
          <w:trHeight w:val="54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4F" w:rsidRPr="008E6D7E" w:rsidRDefault="0021294F" w:rsidP="008E6D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6D7E">
              <w:rPr>
                <w:rFonts w:ascii="Times New Roman" w:hAnsi="Times New Roman" w:cs="Times New Roman"/>
                <w:sz w:val="28"/>
                <w:szCs w:val="28"/>
              </w:rPr>
              <w:t>- стимулирование эффективного использования  земель сельскохозяйственного назначения</w:t>
            </w:r>
          </w:p>
        </w:tc>
      </w:tr>
      <w:tr w:rsidR="0021294F" w:rsidRPr="008E6D7E" w:rsidTr="00B91295">
        <w:trPr>
          <w:trHeight w:val="54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4F" w:rsidRPr="008E6D7E" w:rsidRDefault="0021294F" w:rsidP="008E6D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6D7E">
              <w:rPr>
                <w:rFonts w:ascii="Times New Roman" w:hAnsi="Times New Roman" w:cs="Times New Roman"/>
                <w:sz w:val="28"/>
                <w:szCs w:val="28"/>
              </w:rPr>
              <w:t>- предоставление  консультационной помощи сельскохозяйственным товаропроизводителям</w:t>
            </w:r>
          </w:p>
        </w:tc>
      </w:tr>
      <w:tr w:rsidR="0021294F" w:rsidRPr="008E6D7E" w:rsidTr="00B91295">
        <w:trPr>
          <w:trHeight w:val="54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4F" w:rsidRPr="008E6D7E" w:rsidRDefault="0021294F" w:rsidP="008E6D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6D7E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механизмов регулирования рынков сельскохозяйственной продукции</w:t>
            </w:r>
          </w:p>
        </w:tc>
      </w:tr>
      <w:tr w:rsidR="005D4D49" w:rsidRPr="00DA75AB" w:rsidTr="00B91295">
        <w:trPr>
          <w:trHeight w:val="54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D49" w:rsidRPr="00DA75AB" w:rsidRDefault="005D4D49" w:rsidP="00B912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5D4D49" w:rsidRPr="00126B13" w:rsidTr="00B91295">
        <w:trPr>
          <w:trHeight w:val="54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1D5" w:rsidRPr="002C21D5" w:rsidRDefault="005D4D49" w:rsidP="00A0736D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A073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 результативности и эффективности реализации муниципальной целевой программы:</w:t>
            </w:r>
          </w:p>
        </w:tc>
      </w:tr>
      <w:tr w:rsidR="005D4D49" w:rsidRPr="00126B13" w:rsidTr="00B91295">
        <w:trPr>
          <w:trHeight w:val="54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D49" w:rsidRPr="009A7DCF" w:rsidRDefault="005D4D49" w:rsidP="009A7DCF">
            <w:pPr>
              <w:rPr>
                <w:b/>
                <w:color w:val="000000"/>
                <w:sz w:val="28"/>
                <w:szCs w:val="28"/>
              </w:rPr>
            </w:pPr>
            <w:r w:rsidRPr="009A7DCF">
              <w:rPr>
                <w:b/>
                <w:color w:val="000000"/>
                <w:sz w:val="28"/>
                <w:szCs w:val="28"/>
              </w:rPr>
              <w:t xml:space="preserve">3.1. Результаты достижения целевых индикаторов (показателей) муниципальной целевой программы (по форме, представленной в </w:t>
            </w:r>
            <w:r w:rsidR="00FA2FE6" w:rsidRPr="009A7DCF">
              <w:rPr>
                <w:b/>
                <w:color w:val="000000"/>
                <w:sz w:val="28"/>
                <w:szCs w:val="28"/>
              </w:rPr>
              <w:t>Приложение 1</w:t>
            </w:r>
            <w:r w:rsidRPr="009A7DCF">
              <w:rPr>
                <w:b/>
                <w:color w:val="000000"/>
                <w:sz w:val="28"/>
                <w:szCs w:val="28"/>
              </w:rPr>
              <w:t>).</w:t>
            </w:r>
          </w:p>
        </w:tc>
      </w:tr>
    </w:tbl>
    <w:p w:rsidR="007E75E9" w:rsidRDefault="008035B0" w:rsidP="001250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министерством сельского хозяйства и продовольствия Самарской области  и администрацией муниципального района Пестравский подписано дополнительное соглашение  № 84 </w:t>
      </w:r>
      <w:r w:rsidR="009A7DCF">
        <w:rPr>
          <w:sz w:val="28"/>
          <w:szCs w:val="28"/>
        </w:rPr>
        <w:t xml:space="preserve">от </w:t>
      </w:r>
      <w:r w:rsidR="008E6809">
        <w:rPr>
          <w:sz w:val="28"/>
          <w:szCs w:val="28"/>
        </w:rPr>
        <w:t>30</w:t>
      </w:r>
      <w:r>
        <w:rPr>
          <w:sz w:val="28"/>
          <w:szCs w:val="28"/>
        </w:rPr>
        <w:t>.05.201</w:t>
      </w:r>
      <w:r w:rsidR="008E6809">
        <w:rPr>
          <w:sz w:val="28"/>
          <w:szCs w:val="28"/>
        </w:rPr>
        <w:t>6</w:t>
      </w:r>
      <w:r>
        <w:rPr>
          <w:sz w:val="28"/>
          <w:szCs w:val="28"/>
        </w:rPr>
        <w:t xml:space="preserve"> г. </w:t>
      </w:r>
      <w:r w:rsidR="00125070">
        <w:rPr>
          <w:sz w:val="28"/>
          <w:szCs w:val="28"/>
        </w:rPr>
        <w:t xml:space="preserve">о взаимодействии при реализации мероприятий программ в сфере сельского хозяйства и развития сельских территорий Самарской области в 2014-2020 годах. </w:t>
      </w:r>
    </w:p>
    <w:p w:rsidR="005D4D49" w:rsidRPr="005D2866" w:rsidRDefault="00125070" w:rsidP="001250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достижения целевых индикаторов реализации муниципальной </w:t>
      </w:r>
      <w:r w:rsidRPr="005D2866">
        <w:rPr>
          <w:sz w:val="28"/>
          <w:szCs w:val="28"/>
        </w:rPr>
        <w:t>целевой программы развития сельского хозяйства предоставлены в Приложении 1.</w:t>
      </w:r>
    </w:p>
    <w:p w:rsidR="00A83B6F" w:rsidRDefault="005D2866" w:rsidP="00125070">
      <w:pPr>
        <w:ind w:firstLine="708"/>
        <w:jc w:val="both"/>
        <w:rPr>
          <w:sz w:val="28"/>
          <w:szCs w:val="28"/>
        </w:rPr>
      </w:pPr>
      <w:r w:rsidRPr="005D2866">
        <w:rPr>
          <w:sz w:val="28"/>
          <w:szCs w:val="28"/>
        </w:rPr>
        <w:t>100</w:t>
      </w:r>
      <w:r w:rsidR="00A83B6F" w:rsidRPr="005D2866">
        <w:rPr>
          <w:sz w:val="28"/>
          <w:szCs w:val="28"/>
        </w:rPr>
        <w:t xml:space="preserve"> % сельскохозяйственных организаций закончили год с прибылью.</w:t>
      </w:r>
    </w:p>
    <w:p w:rsidR="008363D7" w:rsidRDefault="00CB7C92" w:rsidP="00A83B6F">
      <w:pPr>
        <w:rPr>
          <w:sz w:val="28"/>
          <w:szCs w:val="28"/>
        </w:rPr>
      </w:pPr>
      <w:r>
        <w:rPr>
          <w:sz w:val="28"/>
          <w:szCs w:val="28"/>
        </w:rPr>
        <w:t>Чистая п</w:t>
      </w:r>
      <w:r w:rsidR="008363D7">
        <w:rPr>
          <w:sz w:val="28"/>
          <w:szCs w:val="28"/>
        </w:rPr>
        <w:t>рибыль по результатам хозяйственной деятельности в АПК за 201</w:t>
      </w:r>
      <w:r w:rsidR="008E6809">
        <w:rPr>
          <w:sz w:val="28"/>
          <w:szCs w:val="28"/>
        </w:rPr>
        <w:t>6</w:t>
      </w:r>
      <w:r w:rsidR="008363D7">
        <w:rPr>
          <w:sz w:val="28"/>
          <w:szCs w:val="28"/>
        </w:rPr>
        <w:t xml:space="preserve"> год составляет </w:t>
      </w:r>
      <w:r w:rsidR="006D400E" w:rsidRPr="006D400E">
        <w:rPr>
          <w:sz w:val="28"/>
          <w:szCs w:val="28"/>
        </w:rPr>
        <w:t>235 228</w:t>
      </w:r>
      <w:r w:rsidRPr="006D400E">
        <w:rPr>
          <w:sz w:val="28"/>
          <w:szCs w:val="28"/>
        </w:rPr>
        <w:t xml:space="preserve"> тыс. руб.</w:t>
      </w:r>
      <w:r w:rsidR="008363D7" w:rsidRPr="006D400E">
        <w:rPr>
          <w:sz w:val="28"/>
          <w:szCs w:val="28"/>
        </w:rPr>
        <w:t xml:space="preserve"> при уровне рентабельности </w:t>
      </w:r>
      <w:r w:rsidR="006D400E" w:rsidRPr="006D400E">
        <w:rPr>
          <w:sz w:val="28"/>
          <w:szCs w:val="28"/>
        </w:rPr>
        <w:t>49,6</w:t>
      </w:r>
      <w:r w:rsidRPr="006D400E">
        <w:rPr>
          <w:sz w:val="28"/>
          <w:szCs w:val="28"/>
        </w:rPr>
        <w:t xml:space="preserve"> </w:t>
      </w:r>
      <w:r w:rsidR="008363D7" w:rsidRPr="006D400E">
        <w:rPr>
          <w:sz w:val="28"/>
          <w:szCs w:val="28"/>
        </w:rPr>
        <w:t>%.</w:t>
      </w:r>
      <w:r w:rsidR="008363D7">
        <w:rPr>
          <w:sz w:val="28"/>
          <w:szCs w:val="28"/>
        </w:rPr>
        <w:t xml:space="preserve"> </w:t>
      </w:r>
    </w:p>
    <w:p w:rsidR="004C63D6" w:rsidRPr="005739F4" w:rsidRDefault="004C63D6" w:rsidP="005D4D49">
      <w:pPr>
        <w:jc w:val="both"/>
        <w:rPr>
          <w:sz w:val="28"/>
          <w:szCs w:val="28"/>
        </w:rPr>
      </w:pPr>
    </w:p>
    <w:p w:rsidR="005D4D49" w:rsidRDefault="005D4D49" w:rsidP="005D4D49">
      <w:pPr>
        <w:rPr>
          <w:b/>
          <w:sz w:val="28"/>
          <w:szCs w:val="28"/>
        </w:rPr>
      </w:pPr>
      <w:r w:rsidRPr="00F15A5E">
        <w:rPr>
          <w:b/>
          <w:sz w:val="28"/>
          <w:szCs w:val="28"/>
        </w:rPr>
        <w:t>3.2.  Степень достижения показателей эффективности, установленных методикой.</w:t>
      </w:r>
      <w:r>
        <w:rPr>
          <w:b/>
          <w:sz w:val="28"/>
          <w:szCs w:val="28"/>
        </w:rPr>
        <w:t xml:space="preserve">  </w:t>
      </w:r>
    </w:p>
    <w:p w:rsidR="00760913" w:rsidRDefault="00760913" w:rsidP="00760913">
      <w:pPr>
        <w:spacing w:before="100" w:beforeAutospacing="1" w:line="360" w:lineRule="auto"/>
        <w:ind w:firstLine="539"/>
        <w:jc w:val="both"/>
        <w:rPr>
          <w:color w:val="000000"/>
          <w:sz w:val="27"/>
          <w:szCs w:val="27"/>
        </w:rPr>
      </w:pPr>
      <w:r w:rsidRPr="002D2E67">
        <w:rPr>
          <w:color w:val="000000"/>
          <w:sz w:val="27"/>
          <w:szCs w:val="27"/>
        </w:rPr>
        <w:t>Эффективность реализации Программы с учетом финансирования оценивается путем соотн</w:t>
      </w:r>
      <w:r w:rsidR="004C63D6">
        <w:rPr>
          <w:color w:val="000000"/>
          <w:sz w:val="27"/>
          <w:szCs w:val="27"/>
        </w:rPr>
        <w:t>ошения</w:t>
      </w:r>
      <w:r w:rsidRPr="002D2E67">
        <w:rPr>
          <w:color w:val="000000"/>
          <w:sz w:val="27"/>
          <w:szCs w:val="27"/>
        </w:rPr>
        <w:t xml:space="preserve"> степени достижения целевых индикаторов (показателей) Программы к уровню ее финансирования </w:t>
      </w:r>
      <w:r w:rsidR="009371BE">
        <w:rPr>
          <w:color w:val="000000"/>
          <w:sz w:val="27"/>
          <w:szCs w:val="27"/>
        </w:rPr>
        <w:t>за 201</w:t>
      </w:r>
      <w:r w:rsidR="008E6809">
        <w:rPr>
          <w:color w:val="000000"/>
          <w:sz w:val="27"/>
          <w:szCs w:val="27"/>
        </w:rPr>
        <w:t>6</w:t>
      </w:r>
      <w:r w:rsidR="009371BE">
        <w:rPr>
          <w:color w:val="000000"/>
          <w:sz w:val="27"/>
          <w:szCs w:val="27"/>
        </w:rPr>
        <w:t xml:space="preserve"> год</w:t>
      </w:r>
      <w:r w:rsidRPr="002D2E67">
        <w:rPr>
          <w:color w:val="000000"/>
          <w:sz w:val="27"/>
          <w:szCs w:val="27"/>
        </w:rPr>
        <w:t>. Комплексный показатель эффективности рассчитывается по формуле:</w:t>
      </w:r>
    </w:p>
    <w:p w:rsidR="006E11B2" w:rsidRDefault="006E11B2" w:rsidP="00760913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</w:p>
    <w:p w:rsidR="00760913" w:rsidRPr="002D2E67" w:rsidRDefault="00760913" w:rsidP="00760913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2540</wp:posOffset>
            </wp:positionV>
            <wp:extent cx="3721735" cy="2216785"/>
            <wp:effectExtent l="19050" t="0" r="0" b="0"/>
            <wp:wrapNone/>
            <wp:docPr id="2" name="Рисунок 2" descr="Формул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рмула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55" t="13635" r="47041" b="52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35" cy="221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0913" w:rsidRDefault="00760913" w:rsidP="00760913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</w:p>
    <w:p w:rsidR="006E11B2" w:rsidRDefault="006E11B2" w:rsidP="00760913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</w:p>
    <w:p w:rsidR="006E11B2" w:rsidRPr="002D2E67" w:rsidRDefault="006E11B2" w:rsidP="00760913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</w:p>
    <w:p w:rsidR="00760913" w:rsidRPr="002D2E67" w:rsidRDefault="00760913" w:rsidP="00760913">
      <w:pPr>
        <w:spacing w:line="360" w:lineRule="auto"/>
        <w:jc w:val="both"/>
        <w:rPr>
          <w:b/>
          <w:bCs/>
          <w:sz w:val="28"/>
          <w:szCs w:val="28"/>
          <w:shd w:val="clear" w:color="auto" w:fill="F3F3F3"/>
        </w:rPr>
      </w:pPr>
    </w:p>
    <w:p w:rsidR="00760913" w:rsidRPr="002D2E67" w:rsidRDefault="00760913" w:rsidP="00760913">
      <w:pPr>
        <w:spacing w:line="360" w:lineRule="auto"/>
        <w:jc w:val="both"/>
        <w:rPr>
          <w:b/>
          <w:bCs/>
          <w:sz w:val="28"/>
          <w:szCs w:val="28"/>
          <w:shd w:val="clear" w:color="auto" w:fill="F3F3F3"/>
        </w:rPr>
      </w:pPr>
    </w:p>
    <w:p w:rsidR="00760913" w:rsidRPr="000E0093" w:rsidRDefault="00760913" w:rsidP="00760913">
      <w:pPr>
        <w:spacing w:before="100" w:beforeAutospacing="1" w:line="360" w:lineRule="auto"/>
        <w:rPr>
          <w:color w:val="000000"/>
          <w:sz w:val="28"/>
          <w:szCs w:val="28"/>
        </w:rPr>
      </w:pPr>
      <w:r w:rsidRPr="002D2E67">
        <w:rPr>
          <w:b/>
          <w:bCs/>
          <w:color w:val="000000"/>
          <w:sz w:val="27"/>
          <w:szCs w:val="27"/>
        </w:rPr>
        <w:t>где  N</w:t>
      </w:r>
      <w:r w:rsidRPr="002D2E67">
        <w:rPr>
          <w:color w:val="000000"/>
          <w:sz w:val="27"/>
          <w:szCs w:val="27"/>
        </w:rPr>
        <w:t xml:space="preserve"> – </w:t>
      </w:r>
      <w:r w:rsidRPr="000E0093">
        <w:rPr>
          <w:color w:val="000000"/>
          <w:sz w:val="28"/>
          <w:szCs w:val="28"/>
        </w:rPr>
        <w:t>общее число целевых индикаторов (показателей);</w:t>
      </w:r>
    </w:p>
    <w:p w:rsidR="00760913" w:rsidRPr="002D2E67" w:rsidRDefault="00760913" w:rsidP="00760913">
      <w:pPr>
        <w:rPr>
          <w:sz w:val="28"/>
          <w:szCs w:val="28"/>
          <w:shd w:val="clear" w:color="auto" w:fill="F3F3F3"/>
        </w:rPr>
      </w:pPr>
      <w:r w:rsidRPr="002D2E67">
        <w:rPr>
          <w:b/>
          <w:bCs/>
          <w:sz w:val="28"/>
          <w:szCs w:val="28"/>
          <w:shd w:val="clear" w:color="auto" w:fill="F3F3F3"/>
          <w:lang w:val="en-US"/>
        </w:rPr>
        <w:t>X</w:t>
      </w:r>
      <w:r w:rsidRPr="002D2E67">
        <w:rPr>
          <w:b/>
          <w:bCs/>
          <w:sz w:val="28"/>
          <w:szCs w:val="28"/>
          <w:shd w:val="clear" w:color="auto" w:fill="F3F3F3"/>
          <w:vertAlign w:val="superscript"/>
        </w:rPr>
        <w:t>Тек</w:t>
      </w:r>
      <w:r w:rsidRPr="002D2E67">
        <w:rPr>
          <w:b/>
          <w:bCs/>
          <w:sz w:val="28"/>
          <w:szCs w:val="28"/>
          <w:shd w:val="clear" w:color="auto" w:fill="F3F3F3"/>
          <w:vertAlign w:val="subscript"/>
          <w:lang w:val="en-US"/>
        </w:rPr>
        <w:t>n</w:t>
      </w:r>
      <w:r w:rsidRPr="002D2E67">
        <w:rPr>
          <w:b/>
          <w:bCs/>
          <w:sz w:val="28"/>
          <w:szCs w:val="28"/>
          <w:shd w:val="clear" w:color="auto" w:fill="F3F3F3"/>
        </w:rPr>
        <w:t xml:space="preserve"> – </w:t>
      </w:r>
      <w:r w:rsidRPr="002D2E67">
        <w:rPr>
          <w:sz w:val="28"/>
          <w:szCs w:val="28"/>
          <w:shd w:val="clear" w:color="auto" w:fill="F3F3F3"/>
        </w:rPr>
        <w:t xml:space="preserve">текущее значение </w:t>
      </w:r>
      <w:r w:rsidRPr="002D2E67">
        <w:rPr>
          <w:sz w:val="28"/>
          <w:szCs w:val="28"/>
          <w:shd w:val="clear" w:color="auto" w:fill="F3F3F3"/>
          <w:lang w:val="en-US"/>
        </w:rPr>
        <w:t>n</w:t>
      </w:r>
      <w:r w:rsidRPr="002D2E67">
        <w:rPr>
          <w:sz w:val="28"/>
          <w:szCs w:val="28"/>
          <w:shd w:val="clear" w:color="auto" w:fill="F3F3F3"/>
        </w:rPr>
        <w:t xml:space="preserve"> –го целевого индикатора (показателя);</w:t>
      </w:r>
    </w:p>
    <w:p w:rsidR="00760913" w:rsidRPr="002D2E67" w:rsidRDefault="00760913" w:rsidP="00760913">
      <w:pPr>
        <w:rPr>
          <w:sz w:val="28"/>
          <w:szCs w:val="28"/>
          <w:shd w:val="clear" w:color="auto" w:fill="F3F3F3"/>
        </w:rPr>
      </w:pPr>
    </w:p>
    <w:p w:rsidR="00760913" w:rsidRPr="002D2E67" w:rsidRDefault="00760913" w:rsidP="00760913">
      <w:pPr>
        <w:rPr>
          <w:sz w:val="28"/>
          <w:szCs w:val="28"/>
          <w:shd w:val="clear" w:color="auto" w:fill="F3F3F3"/>
        </w:rPr>
      </w:pPr>
      <w:r w:rsidRPr="002D2E67">
        <w:rPr>
          <w:b/>
          <w:bCs/>
          <w:sz w:val="28"/>
          <w:szCs w:val="28"/>
          <w:shd w:val="clear" w:color="auto" w:fill="F3F3F3"/>
          <w:lang w:val="en-US"/>
        </w:rPr>
        <w:t>X</w:t>
      </w:r>
      <w:r w:rsidRPr="002D2E67">
        <w:rPr>
          <w:b/>
          <w:bCs/>
          <w:sz w:val="28"/>
          <w:szCs w:val="28"/>
          <w:shd w:val="clear" w:color="auto" w:fill="F3F3F3"/>
          <w:vertAlign w:val="superscript"/>
        </w:rPr>
        <w:t>План</w:t>
      </w:r>
      <w:r w:rsidRPr="002D2E67">
        <w:rPr>
          <w:b/>
          <w:bCs/>
          <w:sz w:val="28"/>
          <w:szCs w:val="28"/>
          <w:shd w:val="clear" w:color="auto" w:fill="F3F3F3"/>
          <w:vertAlign w:val="subscript"/>
          <w:lang w:val="en-US"/>
        </w:rPr>
        <w:t>n</w:t>
      </w:r>
      <w:r w:rsidRPr="002D2E67">
        <w:rPr>
          <w:b/>
          <w:bCs/>
          <w:sz w:val="28"/>
          <w:szCs w:val="28"/>
          <w:shd w:val="clear" w:color="auto" w:fill="F3F3F3"/>
          <w:vertAlign w:val="subscript"/>
        </w:rPr>
        <w:t xml:space="preserve">   </w:t>
      </w:r>
      <w:r w:rsidRPr="002D2E67">
        <w:rPr>
          <w:b/>
          <w:bCs/>
          <w:sz w:val="28"/>
          <w:szCs w:val="28"/>
          <w:shd w:val="clear" w:color="auto" w:fill="F3F3F3"/>
        </w:rPr>
        <w:t xml:space="preserve">– </w:t>
      </w:r>
      <w:r w:rsidRPr="002D2E67">
        <w:rPr>
          <w:sz w:val="28"/>
          <w:szCs w:val="28"/>
          <w:shd w:val="clear" w:color="auto" w:fill="F3F3F3"/>
        </w:rPr>
        <w:t xml:space="preserve">плановое значение </w:t>
      </w:r>
      <w:r w:rsidRPr="002D2E67">
        <w:rPr>
          <w:sz w:val="28"/>
          <w:szCs w:val="28"/>
          <w:shd w:val="clear" w:color="auto" w:fill="F3F3F3"/>
          <w:lang w:val="en-US"/>
        </w:rPr>
        <w:t>n</w:t>
      </w:r>
      <w:r w:rsidRPr="002D2E67">
        <w:rPr>
          <w:sz w:val="28"/>
          <w:szCs w:val="28"/>
          <w:shd w:val="clear" w:color="auto" w:fill="F3F3F3"/>
        </w:rPr>
        <w:t xml:space="preserve"> –го целевого индикатора (показателя);</w:t>
      </w:r>
    </w:p>
    <w:p w:rsidR="00760913" w:rsidRPr="002D2E67" w:rsidRDefault="00760913" w:rsidP="00760913">
      <w:pPr>
        <w:rPr>
          <w:sz w:val="28"/>
          <w:szCs w:val="28"/>
          <w:shd w:val="clear" w:color="auto" w:fill="F3F3F3"/>
        </w:rPr>
      </w:pPr>
    </w:p>
    <w:p w:rsidR="00760913" w:rsidRPr="002D2E67" w:rsidRDefault="00760913" w:rsidP="00760913">
      <w:pPr>
        <w:rPr>
          <w:sz w:val="28"/>
          <w:szCs w:val="28"/>
          <w:shd w:val="clear" w:color="auto" w:fill="F3F3F3"/>
        </w:rPr>
      </w:pPr>
      <w:r w:rsidRPr="002D2E67">
        <w:rPr>
          <w:b/>
          <w:bCs/>
          <w:sz w:val="28"/>
          <w:szCs w:val="28"/>
          <w:shd w:val="clear" w:color="auto" w:fill="F3F3F3"/>
          <w:lang w:val="en-US"/>
        </w:rPr>
        <w:t>F</w:t>
      </w:r>
      <w:r w:rsidRPr="002D2E67">
        <w:rPr>
          <w:b/>
          <w:bCs/>
          <w:sz w:val="28"/>
          <w:szCs w:val="28"/>
          <w:shd w:val="clear" w:color="auto" w:fill="F3F3F3"/>
          <w:vertAlign w:val="superscript"/>
        </w:rPr>
        <w:t xml:space="preserve">План   </w:t>
      </w:r>
      <w:r w:rsidRPr="002D2E67">
        <w:rPr>
          <w:b/>
          <w:bCs/>
          <w:sz w:val="28"/>
          <w:szCs w:val="28"/>
          <w:shd w:val="clear" w:color="auto" w:fill="F3F3F3"/>
        </w:rPr>
        <w:t xml:space="preserve">- </w:t>
      </w:r>
      <w:r w:rsidRPr="002D2E67">
        <w:rPr>
          <w:sz w:val="28"/>
          <w:szCs w:val="28"/>
          <w:shd w:val="clear" w:color="auto" w:fill="F3F3F3"/>
        </w:rPr>
        <w:t>плановая сумма финансирования по Программе;</w:t>
      </w:r>
    </w:p>
    <w:p w:rsidR="00760913" w:rsidRPr="002D2E67" w:rsidRDefault="00760913" w:rsidP="00760913">
      <w:pPr>
        <w:rPr>
          <w:sz w:val="28"/>
          <w:szCs w:val="28"/>
          <w:shd w:val="clear" w:color="auto" w:fill="F3F3F3"/>
        </w:rPr>
      </w:pPr>
    </w:p>
    <w:p w:rsidR="00760913" w:rsidRPr="002D2E67" w:rsidRDefault="00760913" w:rsidP="00760913">
      <w:pPr>
        <w:rPr>
          <w:sz w:val="28"/>
          <w:szCs w:val="28"/>
          <w:shd w:val="clear" w:color="auto" w:fill="F3F3F3"/>
        </w:rPr>
      </w:pPr>
      <w:proofErr w:type="gramStart"/>
      <w:r w:rsidRPr="002D2E67">
        <w:rPr>
          <w:b/>
          <w:bCs/>
          <w:sz w:val="28"/>
          <w:szCs w:val="28"/>
          <w:shd w:val="clear" w:color="auto" w:fill="F3F3F3"/>
          <w:lang w:val="en-US"/>
        </w:rPr>
        <w:t>F</w:t>
      </w:r>
      <w:r w:rsidRPr="002D2E67">
        <w:rPr>
          <w:b/>
          <w:bCs/>
          <w:sz w:val="28"/>
          <w:szCs w:val="28"/>
          <w:shd w:val="clear" w:color="auto" w:fill="F3F3F3"/>
          <w:vertAlign w:val="superscript"/>
        </w:rPr>
        <w:t xml:space="preserve">Тек  </w:t>
      </w:r>
      <w:r w:rsidRPr="002D2E67">
        <w:rPr>
          <w:b/>
          <w:bCs/>
          <w:sz w:val="28"/>
          <w:szCs w:val="28"/>
          <w:shd w:val="clear" w:color="auto" w:fill="F3F3F3"/>
        </w:rPr>
        <w:t>-</w:t>
      </w:r>
      <w:proofErr w:type="gramEnd"/>
      <w:r w:rsidRPr="002D2E67">
        <w:rPr>
          <w:b/>
          <w:bCs/>
          <w:sz w:val="28"/>
          <w:szCs w:val="28"/>
          <w:shd w:val="clear" w:color="auto" w:fill="F3F3F3"/>
        </w:rPr>
        <w:t xml:space="preserve"> </w:t>
      </w:r>
      <w:r w:rsidRPr="002D2E67">
        <w:rPr>
          <w:sz w:val="28"/>
          <w:szCs w:val="28"/>
          <w:shd w:val="clear" w:color="auto" w:fill="F3F3F3"/>
        </w:rPr>
        <w:t>сумма финансирования (расходов) на текущую дату.</w:t>
      </w:r>
    </w:p>
    <w:p w:rsidR="00760913" w:rsidRPr="002D2E67" w:rsidRDefault="00760913" w:rsidP="00760913">
      <w:pPr>
        <w:spacing w:before="100" w:beforeAutospacing="1" w:line="360" w:lineRule="auto"/>
        <w:ind w:firstLine="709"/>
        <w:rPr>
          <w:color w:val="000000"/>
          <w:sz w:val="20"/>
          <w:szCs w:val="20"/>
        </w:rPr>
      </w:pPr>
      <w:r w:rsidRPr="002D2E67">
        <w:rPr>
          <w:color w:val="000000"/>
          <w:sz w:val="27"/>
          <w:szCs w:val="27"/>
        </w:rPr>
        <w:t xml:space="preserve">Для расчета комплексного показателя эффективности R используются все целевые индикаторы (показатели), приведенные в </w:t>
      </w:r>
      <w:hyperlink r:id="rId7" w:history="1">
        <w:r w:rsidRPr="002D2E67">
          <w:rPr>
            <w:color w:val="000080"/>
            <w:sz w:val="27"/>
            <w:szCs w:val="27"/>
            <w:u w:val="single"/>
          </w:rPr>
          <w:t>разделе 3</w:t>
        </w:r>
      </w:hyperlink>
      <w:r w:rsidRPr="002D2E67">
        <w:rPr>
          <w:color w:val="000000"/>
          <w:sz w:val="27"/>
          <w:szCs w:val="27"/>
        </w:rPr>
        <w:t xml:space="preserve"> Программы.</w:t>
      </w:r>
    </w:p>
    <w:p w:rsidR="00760913" w:rsidRPr="002D2E67" w:rsidRDefault="00760913" w:rsidP="00760913">
      <w:pPr>
        <w:spacing w:before="100" w:beforeAutospacing="1" w:line="360" w:lineRule="auto"/>
        <w:ind w:firstLine="709"/>
        <w:rPr>
          <w:color w:val="000000"/>
          <w:sz w:val="20"/>
          <w:szCs w:val="20"/>
        </w:rPr>
      </w:pPr>
      <w:r w:rsidRPr="002D2E67">
        <w:rPr>
          <w:color w:val="000000"/>
          <w:sz w:val="27"/>
          <w:szCs w:val="27"/>
        </w:rPr>
        <w:t>Оценка эффективности реализации Программы осуществляется ежегодно в течение всего срока реализации Программы.</w:t>
      </w:r>
    </w:p>
    <w:p w:rsidR="00760913" w:rsidRPr="008E6D7E" w:rsidRDefault="00760913" w:rsidP="00760913">
      <w:pPr>
        <w:spacing w:before="100" w:beforeAutospacing="1" w:line="360" w:lineRule="auto"/>
        <w:ind w:firstLine="709"/>
        <w:rPr>
          <w:b/>
          <w:color w:val="000000"/>
          <w:sz w:val="28"/>
          <w:szCs w:val="28"/>
        </w:rPr>
      </w:pPr>
      <w:r w:rsidRPr="008E6D7E">
        <w:rPr>
          <w:b/>
          <w:color w:val="000000"/>
          <w:sz w:val="28"/>
          <w:szCs w:val="28"/>
        </w:rPr>
        <w:t>При значении комплексного показателя эффективности R от 80 до 100% и более эффективность реализации Программы признается высокой, при значении менее 80% – низкой.</w:t>
      </w:r>
    </w:p>
    <w:p w:rsidR="00A67FEE" w:rsidRDefault="00A67FEE" w:rsidP="00760913">
      <w:pPr>
        <w:spacing w:before="100" w:beforeAutospacing="1" w:line="360" w:lineRule="auto"/>
        <w:ind w:firstLine="709"/>
        <w:rPr>
          <w:color w:val="000000"/>
          <w:sz w:val="28"/>
          <w:szCs w:val="28"/>
        </w:rPr>
      </w:pPr>
      <w:r w:rsidRPr="008E6D7E">
        <w:rPr>
          <w:b/>
          <w:color w:val="000000"/>
          <w:sz w:val="28"/>
          <w:szCs w:val="28"/>
        </w:rPr>
        <w:t>Среднее значение по всем показателям (индикаторам) программы, достижение значений которых предусмотрено в отчётном году</w:t>
      </w:r>
      <w:r w:rsidRPr="008E6D7E">
        <w:rPr>
          <w:color w:val="000000"/>
          <w:sz w:val="28"/>
          <w:szCs w:val="28"/>
        </w:rPr>
        <w:t>.</w:t>
      </w:r>
    </w:p>
    <w:p w:rsidR="008E6D7E" w:rsidRPr="008E6D7E" w:rsidRDefault="008E6D7E" w:rsidP="00760913">
      <w:pPr>
        <w:spacing w:before="100" w:beforeAutospacing="1" w:line="360" w:lineRule="auto"/>
        <w:ind w:firstLine="709"/>
        <w:rPr>
          <w:color w:val="000000"/>
          <w:sz w:val="28"/>
          <w:szCs w:val="28"/>
        </w:rPr>
      </w:pPr>
    </w:p>
    <w:p w:rsidR="00660B4B" w:rsidRDefault="006D400E" w:rsidP="00CE3D2C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167/10</w:t>
      </w:r>
      <w:r w:rsidR="00B2748B">
        <w:rPr>
          <w:bCs/>
          <w:color w:val="000000"/>
          <w:sz w:val="28"/>
          <w:szCs w:val="28"/>
        </w:rPr>
        <w:t>1,2</w:t>
      </w:r>
      <w:r>
        <w:rPr>
          <w:bCs/>
          <w:color w:val="000000"/>
          <w:sz w:val="28"/>
          <w:szCs w:val="28"/>
        </w:rPr>
        <w:t>+154/104,</w:t>
      </w:r>
      <w:r w:rsidR="00B2748B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+49,6/12,6+21313/14663+115,1/66,5+3,0/3,1+22/22+6/6+6,9/13+</w:t>
      </w:r>
      <w:r w:rsidR="00660B4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1,5/1,5+2354/2427+</w:t>
      </w:r>
      <w:r w:rsidR="00660B4B">
        <w:rPr>
          <w:bCs/>
          <w:color w:val="000000"/>
          <w:sz w:val="28"/>
          <w:szCs w:val="28"/>
        </w:rPr>
        <w:t>7634,6/7500+1451/3100+30/29+10/9+116,2/112+0,9/0,334+</w:t>
      </w:r>
    </w:p>
    <w:p w:rsidR="008E6D7E" w:rsidRPr="006E11B2" w:rsidRDefault="00660B4B" w:rsidP="00CE3D2C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0,8/0,334+ 99,9/99,92+77,65/77,65=27,</w:t>
      </w:r>
      <w:r w:rsidR="006A767F">
        <w:rPr>
          <w:bCs/>
          <w:color w:val="000000"/>
          <w:sz w:val="28"/>
          <w:szCs w:val="28"/>
        </w:rPr>
        <w:t>38</w:t>
      </w:r>
      <w:r>
        <w:rPr>
          <w:bCs/>
          <w:color w:val="000000"/>
          <w:sz w:val="28"/>
          <w:szCs w:val="28"/>
        </w:rPr>
        <w:t>/20*100=</w:t>
      </w:r>
      <w:r w:rsidRPr="006E11B2">
        <w:rPr>
          <w:b/>
          <w:bCs/>
          <w:color w:val="000000"/>
          <w:sz w:val="28"/>
          <w:szCs w:val="28"/>
        </w:rPr>
        <w:t>137%</w:t>
      </w:r>
    </w:p>
    <w:p w:rsidR="008E6D7E" w:rsidRDefault="008E6D7E" w:rsidP="00A67FEE">
      <w:pPr>
        <w:rPr>
          <w:bCs/>
          <w:color w:val="000000"/>
          <w:sz w:val="28"/>
          <w:szCs w:val="28"/>
        </w:rPr>
      </w:pPr>
    </w:p>
    <w:p w:rsidR="008E6D7E" w:rsidRDefault="008E6D7E" w:rsidP="00A67FEE">
      <w:pPr>
        <w:rPr>
          <w:bCs/>
          <w:color w:val="000000"/>
          <w:sz w:val="28"/>
          <w:szCs w:val="28"/>
        </w:rPr>
      </w:pPr>
    </w:p>
    <w:p w:rsidR="008E6D7E" w:rsidRDefault="008E6D7E" w:rsidP="00A67FEE">
      <w:pPr>
        <w:rPr>
          <w:bCs/>
          <w:color w:val="000000"/>
          <w:sz w:val="28"/>
          <w:szCs w:val="28"/>
        </w:rPr>
      </w:pPr>
    </w:p>
    <w:p w:rsidR="005D4D49" w:rsidRDefault="005D4D49" w:rsidP="005D4D4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3.3. Анализ ресурсного обеспечения и выполнения мероприятий муниципальной целевой программы:</w:t>
      </w:r>
    </w:p>
    <w:p w:rsidR="005D4D49" w:rsidRDefault="005D4D49" w:rsidP="005D4D4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D16EC">
        <w:rPr>
          <w:b/>
          <w:sz w:val="28"/>
          <w:szCs w:val="28"/>
        </w:rPr>
        <w:t>уровень финансирования мероприятий муниципальной целевой программы от запланированной на отчетный год суммы;</w:t>
      </w:r>
    </w:p>
    <w:p w:rsidR="005D4D49" w:rsidRPr="0079221C" w:rsidRDefault="006E11B2" w:rsidP="006E11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Руб.</w:t>
      </w:r>
    </w:p>
    <w:tbl>
      <w:tblPr>
        <w:tblStyle w:val="a4"/>
        <w:tblW w:w="9747" w:type="dxa"/>
        <w:tblLayout w:type="fixed"/>
        <w:tblLook w:val="04A0"/>
      </w:tblPr>
      <w:tblGrid>
        <w:gridCol w:w="666"/>
        <w:gridCol w:w="4829"/>
        <w:gridCol w:w="1417"/>
        <w:gridCol w:w="1418"/>
        <w:gridCol w:w="1417"/>
      </w:tblGrid>
      <w:tr w:rsidR="005D4D49" w:rsidRPr="0079221C" w:rsidTr="00A37E1B">
        <w:tc>
          <w:tcPr>
            <w:tcW w:w="666" w:type="dxa"/>
            <w:vMerge w:val="restart"/>
            <w:vAlign w:val="center"/>
          </w:tcPr>
          <w:p w:rsidR="005D4D49" w:rsidRPr="00CB3A50" w:rsidRDefault="005D4D49" w:rsidP="00B91295">
            <w:pPr>
              <w:jc w:val="center"/>
            </w:pPr>
            <w:r w:rsidRPr="00CB3A50">
              <w:t xml:space="preserve">№ </w:t>
            </w:r>
            <w:proofErr w:type="spellStart"/>
            <w:r w:rsidRPr="00CB3A50">
              <w:t>п</w:t>
            </w:r>
            <w:proofErr w:type="spellEnd"/>
            <w:r w:rsidRPr="00CB3A50">
              <w:t>/</w:t>
            </w:r>
            <w:proofErr w:type="spellStart"/>
            <w:r w:rsidRPr="00CB3A50">
              <w:t>п</w:t>
            </w:r>
            <w:proofErr w:type="spellEnd"/>
          </w:p>
        </w:tc>
        <w:tc>
          <w:tcPr>
            <w:tcW w:w="4829" w:type="dxa"/>
            <w:vMerge w:val="restart"/>
            <w:vAlign w:val="center"/>
          </w:tcPr>
          <w:p w:rsidR="005D4D49" w:rsidRPr="00CB3A50" w:rsidRDefault="005D4D49" w:rsidP="00B91295">
            <w:pPr>
              <w:jc w:val="center"/>
              <w:rPr>
                <w:sz w:val="24"/>
                <w:szCs w:val="24"/>
              </w:rPr>
            </w:pPr>
            <w:r w:rsidRPr="00CB3A5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5D4D49" w:rsidRPr="00A37E1B" w:rsidRDefault="005D4D49" w:rsidP="00B91295">
            <w:pPr>
              <w:jc w:val="center"/>
              <w:rPr>
                <w:b/>
              </w:rPr>
            </w:pPr>
            <w:r w:rsidRPr="00A37E1B">
              <w:rPr>
                <w:b/>
              </w:rPr>
              <w:t>Объем финансирования</w:t>
            </w:r>
          </w:p>
          <w:p w:rsidR="00760913" w:rsidRPr="00CB3A50" w:rsidRDefault="00760913" w:rsidP="00B1793A">
            <w:pPr>
              <w:jc w:val="center"/>
            </w:pPr>
            <w:r w:rsidRPr="00A37E1B">
              <w:rPr>
                <w:b/>
              </w:rPr>
              <w:t>201</w:t>
            </w:r>
            <w:r w:rsidR="00B1793A">
              <w:rPr>
                <w:b/>
              </w:rPr>
              <w:t>6</w:t>
            </w:r>
            <w:r w:rsidRPr="00A37E1B">
              <w:rPr>
                <w:b/>
              </w:rPr>
              <w:t xml:space="preserve"> год.</w:t>
            </w:r>
          </w:p>
        </w:tc>
        <w:tc>
          <w:tcPr>
            <w:tcW w:w="1417" w:type="dxa"/>
            <w:vMerge w:val="restart"/>
            <w:vAlign w:val="center"/>
          </w:tcPr>
          <w:p w:rsidR="005D4D49" w:rsidRPr="00CB3A50" w:rsidRDefault="005D4D49" w:rsidP="00B91295">
            <w:pPr>
              <w:jc w:val="center"/>
            </w:pPr>
            <w:r w:rsidRPr="00CB3A50">
              <w:t>Процент освоения финансовых средств</w:t>
            </w:r>
          </w:p>
          <w:p w:rsidR="005D4D49" w:rsidRPr="00CB3A50" w:rsidRDefault="005D4D49" w:rsidP="00B91295">
            <w:pPr>
              <w:jc w:val="center"/>
            </w:pPr>
            <w:r w:rsidRPr="00CB3A50">
              <w:t>%</w:t>
            </w:r>
          </w:p>
        </w:tc>
      </w:tr>
      <w:tr w:rsidR="005D4D49" w:rsidTr="00A37E1B">
        <w:tc>
          <w:tcPr>
            <w:tcW w:w="666" w:type="dxa"/>
            <w:vMerge/>
            <w:vAlign w:val="center"/>
          </w:tcPr>
          <w:p w:rsidR="005D4D49" w:rsidRDefault="005D4D49" w:rsidP="00B912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9" w:type="dxa"/>
            <w:vMerge/>
            <w:vAlign w:val="center"/>
          </w:tcPr>
          <w:p w:rsidR="005D4D49" w:rsidRDefault="005D4D49" w:rsidP="00B912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D4D49" w:rsidRDefault="005D4D49" w:rsidP="00B91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418" w:type="dxa"/>
            <w:vAlign w:val="center"/>
          </w:tcPr>
          <w:p w:rsidR="005D4D49" w:rsidRDefault="005D4D49" w:rsidP="00B91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  <w:vAlign w:val="center"/>
          </w:tcPr>
          <w:p w:rsidR="005D4D49" w:rsidRDefault="005D4D49" w:rsidP="00B912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D49" w:rsidTr="00A37E1B">
        <w:tc>
          <w:tcPr>
            <w:tcW w:w="666" w:type="dxa"/>
            <w:vAlign w:val="center"/>
          </w:tcPr>
          <w:p w:rsidR="005D4D49" w:rsidRDefault="005D4D49" w:rsidP="00B91295">
            <w:pPr>
              <w:jc w:val="center"/>
              <w:rPr>
                <w:b/>
                <w:sz w:val="28"/>
                <w:szCs w:val="28"/>
              </w:rPr>
            </w:pPr>
          </w:p>
          <w:p w:rsidR="005D4D49" w:rsidRDefault="005D4D49" w:rsidP="00B91295">
            <w:pPr>
              <w:jc w:val="center"/>
              <w:rPr>
                <w:b/>
                <w:sz w:val="28"/>
                <w:szCs w:val="28"/>
              </w:rPr>
            </w:pPr>
          </w:p>
          <w:p w:rsidR="005D4D49" w:rsidRDefault="005D4D49" w:rsidP="00B91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829" w:type="dxa"/>
            <w:vAlign w:val="center"/>
          </w:tcPr>
          <w:p w:rsidR="005D4D49" w:rsidRPr="00394F95" w:rsidRDefault="005D4D49" w:rsidP="00B91295">
            <w:pPr>
              <w:rPr>
                <w:sz w:val="24"/>
                <w:szCs w:val="24"/>
                <w:shd w:val="clear" w:color="auto" w:fill="F3F3F3"/>
              </w:rPr>
            </w:pPr>
            <w:r w:rsidRPr="00394F95">
              <w:rPr>
                <w:sz w:val="24"/>
                <w:szCs w:val="24"/>
                <w:shd w:val="clear" w:color="auto" w:fill="F3F3F3"/>
              </w:rPr>
              <w:t xml:space="preserve">Предоставление субсидий за счет средств местного бюджета  муниципального района  Пестравский Самарской области сельскохозяйственным  товаропроизводителям и организациям агропромышленного комплекса, осуществляющим свою деятельность на территории муниципального района Пестравский Самарской области, в целях возмещения </w:t>
            </w:r>
            <w:r w:rsidR="00FA6809">
              <w:rPr>
                <w:sz w:val="24"/>
                <w:szCs w:val="24"/>
                <w:shd w:val="clear" w:color="auto" w:fill="F3F3F3"/>
              </w:rPr>
              <w:t xml:space="preserve">части </w:t>
            </w:r>
            <w:r w:rsidRPr="00394F95">
              <w:rPr>
                <w:sz w:val="24"/>
                <w:szCs w:val="24"/>
                <w:shd w:val="clear" w:color="auto" w:fill="F3F3F3"/>
              </w:rPr>
              <w:t xml:space="preserve">затрат в связи с производством сельскохозяйственной продукции в части </w:t>
            </w:r>
            <w:r w:rsidR="000F250F">
              <w:rPr>
                <w:sz w:val="24"/>
                <w:szCs w:val="24"/>
                <w:shd w:val="clear" w:color="auto" w:fill="F3F3F3"/>
              </w:rPr>
              <w:t>расходов на содержание коров молочного направления</w:t>
            </w:r>
          </w:p>
          <w:p w:rsidR="005D4D49" w:rsidRPr="00394F95" w:rsidRDefault="005D4D49" w:rsidP="00B9129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4D49" w:rsidRPr="00394F95" w:rsidRDefault="005D4D49" w:rsidP="00B91295">
            <w:pPr>
              <w:jc w:val="center"/>
            </w:pPr>
          </w:p>
        </w:tc>
        <w:tc>
          <w:tcPr>
            <w:tcW w:w="1418" w:type="dxa"/>
            <w:vAlign w:val="center"/>
          </w:tcPr>
          <w:p w:rsidR="005D4D49" w:rsidRPr="00394F95" w:rsidRDefault="00434494" w:rsidP="00B91295">
            <w:pPr>
              <w:jc w:val="center"/>
            </w:pPr>
            <w:r>
              <w:t>1</w:t>
            </w:r>
            <w:r w:rsidR="00BD5FCB">
              <w:t> </w:t>
            </w:r>
            <w:r>
              <w:t>814</w:t>
            </w:r>
            <w:r w:rsidR="00BD5FCB">
              <w:t xml:space="preserve"> </w:t>
            </w:r>
            <w:r>
              <w:t>000</w:t>
            </w:r>
          </w:p>
        </w:tc>
        <w:tc>
          <w:tcPr>
            <w:tcW w:w="1417" w:type="dxa"/>
            <w:vAlign w:val="center"/>
          </w:tcPr>
          <w:p w:rsidR="005D4D49" w:rsidRPr="00394F95" w:rsidRDefault="005D4D49" w:rsidP="00B91295">
            <w:pPr>
              <w:jc w:val="center"/>
              <w:rPr>
                <w:b/>
              </w:rPr>
            </w:pPr>
          </w:p>
        </w:tc>
      </w:tr>
      <w:tr w:rsidR="005D2866" w:rsidTr="00A37E1B">
        <w:tc>
          <w:tcPr>
            <w:tcW w:w="666" w:type="dxa"/>
            <w:vAlign w:val="center"/>
          </w:tcPr>
          <w:p w:rsidR="005D2866" w:rsidRDefault="001E5C19" w:rsidP="00B91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29" w:type="dxa"/>
            <w:vAlign w:val="center"/>
          </w:tcPr>
          <w:p w:rsidR="000A3033" w:rsidRPr="00394F95" w:rsidRDefault="000A3033" w:rsidP="000A3033">
            <w:pPr>
              <w:rPr>
                <w:sz w:val="24"/>
                <w:szCs w:val="24"/>
                <w:shd w:val="clear" w:color="auto" w:fill="F3F3F3"/>
              </w:rPr>
            </w:pPr>
            <w:r w:rsidRPr="00394F95">
              <w:rPr>
                <w:sz w:val="24"/>
                <w:szCs w:val="24"/>
                <w:shd w:val="clear" w:color="auto" w:fill="F3F3F3"/>
              </w:rPr>
              <w:t xml:space="preserve">Предоставление субсидий за счет средств местного бюджета  муниципального района  Пестравский Самарской области сельскохозяйственным  товаропроизводителям и организациям агропромышленного комплекса, осуществляющим свою деятельность на территории муниципального района Пестравский Самарской области, в целях возмещения </w:t>
            </w:r>
            <w:r w:rsidR="00FA6809">
              <w:rPr>
                <w:sz w:val="24"/>
                <w:szCs w:val="24"/>
                <w:shd w:val="clear" w:color="auto" w:fill="F3F3F3"/>
              </w:rPr>
              <w:t xml:space="preserve">части </w:t>
            </w:r>
            <w:r w:rsidRPr="00394F95">
              <w:rPr>
                <w:sz w:val="24"/>
                <w:szCs w:val="24"/>
                <w:shd w:val="clear" w:color="auto" w:fill="F3F3F3"/>
              </w:rPr>
              <w:t xml:space="preserve">затрат в связи с производством сельскохозяйственной продукции в части </w:t>
            </w:r>
            <w:r>
              <w:rPr>
                <w:sz w:val="24"/>
                <w:szCs w:val="24"/>
                <w:shd w:val="clear" w:color="auto" w:fill="F3F3F3"/>
              </w:rPr>
              <w:t>расходов на содержание коров мясного направления</w:t>
            </w:r>
          </w:p>
          <w:p w:rsidR="005D2866" w:rsidRPr="00394F95" w:rsidRDefault="005D2866" w:rsidP="00B91295">
            <w:pPr>
              <w:rPr>
                <w:shd w:val="clear" w:color="auto" w:fill="F3F3F3"/>
              </w:rPr>
            </w:pPr>
          </w:p>
        </w:tc>
        <w:tc>
          <w:tcPr>
            <w:tcW w:w="1417" w:type="dxa"/>
            <w:vAlign w:val="center"/>
          </w:tcPr>
          <w:p w:rsidR="005D2866" w:rsidRPr="00394F95" w:rsidRDefault="005D2866" w:rsidP="00B91295">
            <w:pPr>
              <w:jc w:val="center"/>
            </w:pPr>
          </w:p>
        </w:tc>
        <w:tc>
          <w:tcPr>
            <w:tcW w:w="1418" w:type="dxa"/>
            <w:vAlign w:val="center"/>
          </w:tcPr>
          <w:p w:rsidR="005D2866" w:rsidRPr="00394F95" w:rsidRDefault="00434494" w:rsidP="00B91295">
            <w:pPr>
              <w:jc w:val="center"/>
            </w:pPr>
            <w:r>
              <w:t>352</w:t>
            </w:r>
            <w:r w:rsidR="00BD5FCB">
              <w:t xml:space="preserve"> </w:t>
            </w:r>
            <w:r>
              <w:t>000</w:t>
            </w:r>
          </w:p>
        </w:tc>
        <w:tc>
          <w:tcPr>
            <w:tcW w:w="1417" w:type="dxa"/>
            <w:vAlign w:val="center"/>
          </w:tcPr>
          <w:p w:rsidR="005D2866" w:rsidRPr="00394F95" w:rsidRDefault="005D2866" w:rsidP="00B91295">
            <w:pPr>
              <w:jc w:val="center"/>
              <w:rPr>
                <w:b/>
              </w:rPr>
            </w:pPr>
          </w:p>
        </w:tc>
      </w:tr>
      <w:tr w:rsidR="001E5C19" w:rsidTr="00A37E1B">
        <w:tc>
          <w:tcPr>
            <w:tcW w:w="666" w:type="dxa"/>
            <w:vAlign w:val="center"/>
          </w:tcPr>
          <w:p w:rsidR="001E5C19" w:rsidRDefault="001E5C19" w:rsidP="00B91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29" w:type="dxa"/>
            <w:vAlign w:val="center"/>
          </w:tcPr>
          <w:p w:rsidR="00434494" w:rsidRPr="00394F95" w:rsidRDefault="00434494" w:rsidP="00434494">
            <w:pPr>
              <w:rPr>
                <w:sz w:val="24"/>
                <w:szCs w:val="24"/>
                <w:shd w:val="clear" w:color="auto" w:fill="F3F3F3"/>
              </w:rPr>
            </w:pPr>
            <w:r w:rsidRPr="00394F95">
              <w:rPr>
                <w:sz w:val="24"/>
                <w:szCs w:val="24"/>
                <w:shd w:val="clear" w:color="auto" w:fill="F3F3F3"/>
              </w:rPr>
              <w:t xml:space="preserve">Предоставление субсидий за счет средств местного бюджета  муниципального района  Пестравский Самарской области </w:t>
            </w:r>
            <w:r>
              <w:rPr>
                <w:sz w:val="24"/>
                <w:szCs w:val="24"/>
                <w:shd w:val="clear" w:color="auto" w:fill="F3F3F3"/>
              </w:rPr>
              <w:t>гражданам ведущим личное подсобное хозяйство (далее ЛПХ)</w:t>
            </w:r>
            <w:r w:rsidRPr="00394F95">
              <w:rPr>
                <w:sz w:val="24"/>
                <w:szCs w:val="24"/>
                <w:shd w:val="clear" w:color="auto" w:fill="F3F3F3"/>
              </w:rPr>
              <w:t xml:space="preserve"> осуществляющим свою деятельность на территории муниципального района Пестравский Самарской области, в целях возмещения </w:t>
            </w:r>
            <w:r w:rsidR="0015363D">
              <w:rPr>
                <w:sz w:val="24"/>
                <w:szCs w:val="24"/>
                <w:shd w:val="clear" w:color="auto" w:fill="F3F3F3"/>
              </w:rPr>
              <w:t xml:space="preserve">части </w:t>
            </w:r>
            <w:r w:rsidRPr="00394F95">
              <w:rPr>
                <w:sz w:val="24"/>
                <w:szCs w:val="24"/>
                <w:shd w:val="clear" w:color="auto" w:fill="F3F3F3"/>
              </w:rPr>
              <w:t xml:space="preserve">затрат в связи с производством сельскохозяйственной продукции в части </w:t>
            </w:r>
            <w:r>
              <w:rPr>
                <w:sz w:val="24"/>
                <w:szCs w:val="24"/>
                <w:shd w:val="clear" w:color="auto" w:fill="F3F3F3"/>
              </w:rPr>
              <w:t>расходов на произведённую и реализованную продукцию животноводства</w:t>
            </w:r>
          </w:p>
          <w:p w:rsidR="001E5C19" w:rsidRPr="00394F95" w:rsidRDefault="001E5C19" w:rsidP="00B91295">
            <w:pPr>
              <w:rPr>
                <w:shd w:val="clear" w:color="auto" w:fill="F3F3F3"/>
              </w:rPr>
            </w:pPr>
          </w:p>
        </w:tc>
        <w:tc>
          <w:tcPr>
            <w:tcW w:w="1417" w:type="dxa"/>
            <w:vAlign w:val="center"/>
          </w:tcPr>
          <w:p w:rsidR="001E5C19" w:rsidRPr="00394F95" w:rsidRDefault="001E5C19" w:rsidP="00B91295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5C19" w:rsidRPr="00394F95" w:rsidRDefault="00BD5FCB" w:rsidP="00B91295">
            <w:pPr>
              <w:jc w:val="center"/>
            </w:pPr>
            <w:r>
              <w:t>1 334 169</w:t>
            </w:r>
          </w:p>
        </w:tc>
        <w:tc>
          <w:tcPr>
            <w:tcW w:w="1417" w:type="dxa"/>
            <w:vAlign w:val="center"/>
          </w:tcPr>
          <w:p w:rsidR="001E5C19" w:rsidRPr="00394F95" w:rsidRDefault="001E5C19" w:rsidP="00B91295">
            <w:pPr>
              <w:jc w:val="center"/>
              <w:rPr>
                <w:b/>
              </w:rPr>
            </w:pPr>
          </w:p>
        </w:tc>
      </w:tr>
      <w:tr w:rsidR="001E5C19" w:rsidTr="00A37E1B">
        <w:tc>
          <w:tcPr>
            <w:tcW w:w="666" w:type="dxa"/>
            <w:vAlign w:val="center"/>
          </w:tcPr>
          <w:p w:rsidR="001E5C19" w:rsidRDefault="001E5C19" w:rsidP="00B91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829" w:type="dxa"/>
            <w:vAlign w:val="center"/>
          </w:tcPr>
          <w:p w:rsidR="001E5C19" w:rsidRPr="00394F95" w:rsidRDefault="0096401D" w:rsidP="0015363D">
            <w:pPr>
              <w:rPr>
                <w:shd w:val="clear" w:color="auto" w:fill="F3F3F3"/>
              </w:rPr>
            </w:pPr>
            <w:r w:rsidRPr="00394F95">
              <w:rPr>
                <w:sz w:val="24"/>
                <w:szCs w:val="24"/>
                <w:shd w:val="clear" w:color="auto" w:fill="F3F3F3"/>
              </w:rPr>
              <w:t xml:space="preserve">Предоставление субсидий за счет средств местного бюджета  муниципального района  Пестравский Самарской области </w:t>
            </w:r>
            <w:r w:rsidR="00FA6809">
              <w:rPr>
                <w:sz w:val="24"/>
                <w:szCs w:val="24"/>
                <w:shd w:val="clear" w:color="auto" w:fill="F3F3F3"/>
              </w:rPr>
              <w:t>сельскохозяйственным товаропроизводителям и организациям агропромышленного комплекса,</w:t>
            </w:r>
            <w:r w:rsidR="0015363D">
              <w:rPr>
                <w:sz w:val="24"/>
                <w:szCs w:val="24"/>
                <w:shd w:val="clear" w:color="auto" w:fill="F3F3F3"/>
              </w:rPr>
              <w:t xml:space="preserve"> </w:t>
            </w:r>
            <w:r w:rsidR="00FA6809">
              <w:rPr>
                <w:sz w:val="24"/>
                <w:szCs w:val="24"/>
                <w:shd w:val="clear" w:color="auto" w:fill="F3F3F3"/>
              </w:rPr>
              <w:t>осуществляющим свою</w:t>
            </w:r>
            <w:r w:rsidRPr="00394F95">
              <w:rPr>
                <w:sz w:val="24"/>
                <w:szCs w:val="24"/>
                <w:shd w:val="clear" w:color="auto" w:fill="F3F3F3"/>
              </w:rPr>
              <w:t xml:space="preserve"> деятельность на территории муниципального района Пестравский Самарской области, в целях возмещения </w:t>
            </w:r>
            <w:r w:rsidR="0015363D">
              <w:rPr>
                <w:sz w:val="24"/>
                <w:szCs w:val="24"/>
                <w:shd w:val="clear" w:color="auto" w:fill="F3F3F3"/>
              </w:rPr>
              <w:t xml:space="preserve">части </w:t>
            </w:r>
            <w:r w:rsidRPr="00394F95">
              <w:rPr>
                <w:sz w:val="24"/>
                <w:szCs w:val="24"/>
                <w:shd w:val="clear" w:color="auto" w:fill="F3F3F3"/>
              </w:rPr>
              <w:t xml:space="preserve">затрат в связи с производством сельскохозяйственной продукции в части </w:t>
            </w:r>
            <w:r>
              <w:rPr>
                <w:sz w:val="24"/>
                <w:szCs w:val="24"/>
                <w:shd w:val="clear" w:color="auto" w:fill="F3F3F3"/>
              </w:rPr>
              <w:t>расходов на посев однолетних и многолетних трав на корма (сено)</w:t>
            </w:r>
          </w:p>
        </w:tc>
        <w:tc>
          <w:tcPr>
            <w:tcW w:w="1417" w:type="dxa"/>
            <w:vAlign w:val="center"/>
          </w:tcPr>
          <w:p w:rsidR="001E5C19" w:rsidRPr="00394F95" w:rsidRDefault="001E5C19" w:rsidP="00B91295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5C19" w:rsidRPr="00394F95" w:rsidRDefault="007F4B1A" w:rsidP="00B91295">
            <w:pPr>
              <w:jc w:val="center"/>
            </w:pPr>
            <w:r>
              <w:t>172</w:t>
            </w:r>
            <w:r w:rsidR="00BD5FCB">
              <w:t xml:space="preserve"> </w:t>
            </w:r>
            <w:r>
              <w:t>500</w:t>
            </w:r>
          </w:p>
        </w:tc>
        <w:tc>
          <w:tcPr>
            <w:tcW w:w="1417" w:type="dxa"/>
            <w:vAlign w:val="center"/>
          </w:tcPr>
          <w:p w:rsidR="001E5C19" w:rsidRPr="00394F95" w:rsidRDefault="001E5C19" w:rsidP="00B91295">
            <w:pPr>
              <w:jc w:val="center"/>
              <w:rPr>
                <w:b/>
              </w:rPr>
            </w:pPr>
          </w:p>
        </w:tc>
      </w:tr>
      <w:tr w:rsidR="007F4B1A" w:rsidTr="00A37E1B">
        <w:tc>
          <w:tcPr>
            <w:tcW w:w="666" w:type="dxa"/>
            <w:vAlign w:val="center"/>
          </w:tcPr>
          <w:p w:rsidR="007F4B1A" w:rsidRDefault="007F4B1A" w:rsidP="00B91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29" w:type="dxa"/>
            <w:vAlign w:val="center"/>
          </w:tcPr>
          <w:p w:rsidR="007F4B1A" w:rsidRPr="00394F95" w:rsidRDefault="007F4B1A" w:rsidP="00D5410C">
            <w:pPr>
              <w:rPr>
                <w:shd w:val="clear" w:color="auto" w:fill="F3F3F3"/>
              </w:rPr>
            </w:pPr>
            <w:r w:rsidRPr="00394F95">
              <w:rPr>
                <w:sz w:val="24"/>
                <w:szCs w:val="24"/>
                <w:shd w:val="clear" w:color="auto" w:fill="F3F3F3"/>
              </w:rPr>
              <w:t xml:space="preserve">Предоставление субсидий за счет средств местного бюджета  муниципального района  Пестравский Самарской области сельскохозяйственным  товаропроизводителям и организациям агропромышленного комплекса, осуществляющим свою деятельность на территории муниципального района Пестравский Самарской области, в целях возмещения </w:t>
            </w:r>
            <w:r w:rsidR="0015363D">
              <w:rPr>
                <w:sz w:val="24"/>
                <w:szCs w:val="24"/>
                <w:shd w:val="clear" w:color="auto" w:fill="F3F3F3"/>
              </w:rPr>
              <w:t xml:space="preserve">части </w:t>
            </w:r>
            <w:r w:rsidRPr="00394F95">
              <w:rPr>
                <w:sz w:val="24"/>
                <w:szCs w:val="24"/>
                <w:shd w:val="clear" w:color="auto" w:fill="F3F3F3"/>
              </w:rPr>
              <w:t xml:space="preserve">затрат в связи с производством сельскохозяйственной продукции в части </w:t>
            </w:r>
            <w:r>
              <w:rPr>
                <w:sz w:val="24"/>
                <w:szCs w:val="24"/>
                <w:shd w:val="clear" w:color="auto" w:fill="F3F3F3"/>
              </w:rPr>
              <w:t>расходов на произведённую и реализованную продукцию животноводства</w:t>
            </w:r>
            <w:r w:rsidRPr="00394F95">
              <w:rPr>
                <w:shd w:val="clear" w:color="auto" w:fill="F3F3F3"/>
              </w:rPr>
              <w:t xml:space="preserve"> </w:t>
            </w:r>
            <w:r w:rsidR="0015363D">
              <w:rPr>
                <w:shd w:val="clear" w:color="auto" w:fill="F3F3F3"/>
              </w:rPr>
              <w:t>(мясо КРС)</w:t>
            </w:r>
          </w:p>
        </w:tc>
        <w:tc>
          <w:tcPr>
            <w:tcW w:w="1417" w:type="dxa"/>
            <w:vAlign w:val="center"/>
          </w:tcPr>
          <w:p w:rsidR="007F4B1A" w:rsidRPr="00394F95" w:rsidRDefault="007F4B1A" w:rsidP="00B9129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F4B1A" w:rsidRPr="00394F95" w:rsidRDefault="007F4B1A" w:rsidP="00B91295">
            <w:pPr>
              <w:jc w:val="center"/>
            </w:pPr>
            <w:r>
              <w:t>18</w:t>
            </w:r>
            <w:r w:rsidR="00BD5FCB">
              <w:t xml:space="preserve"> </w:t>
            </w:r>
            <w:r>
              <w:t>400</w:t>
            </w:r>
          </w:p>
        </w:tc>
        <w:tc>
          <w:tcPr>
            <w:tcW w:w="1417" w:type="dxa"/>
            <w:vAlign w:val="center"/>
          </w:tcPr>
          <w:p w:rsidR="007F4B1A" w:rsidRPr="00394F95" w:rsidRDefault="007F4B1A" w:rsidP="00B91295">
            <w:pPr>
              <w:jc w:val="center"/>
              <w:rPr>
                <w:b/>
              </w:rPr>
            </w:pPr>
          </w:p>
        </w:tc>
      </w:tr>
      <w:tr w:rsidR="007F4B1A" w:rsidTr="00A37E1B">
        <w:tc>
          <w:tcPr>
            <w:tcW w:w="666" w:type="dxa"/>
            <w:vAlign w:val="center"/>
          </w:tcPr>
          <w:p w:rsidR="007F4B1A" w:rsidRDefault="007F4B1A" w:rsidP="00B912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9" w:type="dxa"/>
            <w:vAlign w:val="center"/>
          </w:tcPr>
          <w:p w:rsidR="007F4B1A" w:rsidRPr="00752F63" w:rsidRDefault="007F4B1A" w:rsidP="00D5410C">
            <w:pPr>
              <w:rPr>
                <w:b/>
                <w:shd w:val="clear" w:color="auto" w:fill="F3F3F3"/>
              </w:rPr>
            </w:pPr>
            <w:r w:rsidRPr="00752F63">
              <w:rPr>
                <w:b/>
                <w:shd w:val="clear" w:color="auto" w:fill="F3F3F3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7F4B1A" w:rsidRPr="00752F63" w:rsidRDefault="00BD5FCB" w:rsidP="00B91295">
            <w:pPr>
              <w:jc w:val="center"/>
              <w:rPr>
                <w:b/>
              </w:rPr>
            </w:pPr>
            <w:r>
              <w:rPr>
                <w:b/>
              </w:rPr>
              <w:t>4 677 000</w:t>
            </w:r>
          </w:p>
        </w:tc>
        <w:tc>
          <w:tcPr>
            <w:tcW w:w="1418" w:type="dxa"/>
            <w:vAlign w:val="center"/>
          </w:tcPr>
          <w:p w:rsidR="007F4B1A" w:rsidRPr="00752F63" w:rsidRDefault="00BD5FCB" w:rsidP="00B91295">
            <w:pPr>
              <w:jc w:val="center"/>
              <w:rPr>
                <w:b/>
              </w:rPr>
            </w:pPr>
            <w:r>
              <w:rPr>
                <w:b/>
              </w:rPr>
              <w:t>3 691 069</w:t>
            </w:r>
          </w:p>
        </w:tc>
        <w:tc>
          <w:tcPr>
            <w:tcW w:w="1417" w:type="dxa"/>
            <w:vAlign w:val="center"/>
          </w:tcPr>
          <w:p w:rsidR="007F4B1A" w:rsidRPr="00752F63" w:rsidRDefault="006E11B2" w:rsidP="00B91295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</w:tbl>
    <w:p w:rsidR="005D4D49" w:rsidRDefault="005D4D49" w:rsidP="005D4D49">
      <w:pPr>
        <w:rPr>
          <w:b/>
          <w:sz w:val="28"/>
          <w:szCs w:val="28"/>
        </w:rPr>
      </w:pPr>
    </w:p>
    <w:p w:rsidR="00F54418" w:rsidRPr="00F54418" w:rsidRDefault="00F54418" w:rsidP="00F54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418">
        <w:rPr>
          <w:rFonts w:ascii="Times New Roman" w:hAnsi="Times New Roman" w:cs="Times New Roman"/>
          <w:sz w:val="28"/>
          <w:szCs w:val="28"/>
        </w:rPr>
        <w:t xml:space="preserve">Уровень финансирования мероприятий муниципальной целевой программы развития сельского хозяйства и регулирования рынков сельскохозяйственной продукции, сырья и продовольствия муниципального района Пестравский Самарской области на 2013 </w:t>
      </w:r>
      <w:r w:rsidRPr="00F5441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F54418">
        <w:rPr>
          <w:rFonts w:ascii="Times New Roman" w:hAnsi="Times New Roman" w:cs="Times New Roman"/>
          <w:sz w:val="28"/>
          <w:szCs w:val="28"/>
        </w:rPr>
        <w:t>2020 годы</w:t>
      </w:r>
      <w:r>
        <w:rPr>
          <w:rFonts w:ascii="Times New Roman" w:hAnsi="Times New Roman" w:cs="Times New Roman"/>
          <w:sz w:val="28"/>
          <w:szCs w:val="28"/>
        </w:rPr>
        <w:t xml:space="preserve"> 100% (</w:t>
      </w:r>
      <w:r w:rsidR="00BD5FCB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="004B0792">
        <w:rPr>
          <w:rFonts w:ascii="Times New Roman" w:hAnsi="Times New Roman" w:cs="Times New Roman"/>
          <w:sz w:val="28"/>
          <w:szCs w:val="28"/>
        </w:rPr>
        <w:t xml:space="preserve"> </w:t>
      </w:r>
      <w:r w:rsidR="00BD5FCB">
        <w:rPr>
          <w:rFonts w:ascii="Times New Roman" w:hAnsi="Times New Roman" w:cs="Times New Roman"/>
          <w:sz w:val="28"/>
          <w:szCs w:val="28"/>
        </w:rPr>
        <w:t>4,677</w:t>
      </w:r>
      <w:r w:rsidR="004B0792">
        <w:rPr>
          <w:rFonts w:ascii="Times New Roman" w:hAnsi="Times New Roman" w:cs="Times New Roman"/>
          <w:sz w:val="28"/>
          <w:szCs w:val="28"/>
        </w:rPr>
        <w:t xml:space="preserve"> млн. руб., освоено </w:t>
      </w:r>
      <w:r w:rsidR="00BD5FCB">
        <w:rPr>
          <w:rFonts w:ascii="Times New Roman" w:hAnsi="Times New Roman" w:cs="Times New Roman"/>
          <w:sz w:val="28"/>
          <w:szCs w:val="28"/>
        </w:rPr>
        <w:t>3,691</w:t>
      </w:r>
      <w:r w:rsidR="004B0792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5D1ED7">
        <w:rPr>
          <w:rFonts w:ascii="Times New Roman" w:hAnsi="Times New Roman" w:cs="Times New Roman"/>
          <w:sz w:val="28"/>
          <w:szCs w:val="28"/>
        </w:rPr>
        <w:t xml:space="preserve"> Оценка выполнения мероприятий </w:t>
      </w:r>
      <w:r w:rsidR="00CD7E5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9F173B">
        <w:rPr>
          <w:rFonts w:ascii="Times New Roman" w:hAnsi="Times New Roman" w:cs="Times New Roman"/>
          <w:sz w:val="28"/>
          <w:szCs w:val="28"/>
        </w:rPr>
        <w:t>составила 5/5*100=100%</w:t>
      </w:r>
      <w:r w:rsidR="00CD7E5C">
        <w:rPr>
          <w:rFonts w:ascii="Times New Roman" w:hAnsi="Times New Roman" w:cs="Times New Roman"/>
          <w:sz w:val="28"/>
          <w:szCs w:val="28"/>
        </w:rPr>
        <w:t xml:space="preserve">. Оставшиеся 985 931 руб. были направлены на другие отрасли экономики муниципального района Пестравский (ЖКХ). </w:t>
      </w:r>
    </w:p>
    <w:p w:rsidR="00F54418" w:rsidRDefault="00F54418" w:rsidP="005D4D49">
      <w:pPr>
        <w:rPr>
          <w:sz w:val="28"/>
          <w:szCs w:val="28"/>
        </w:rPr>
      </w:pPr>
    </w:p>
    <w:p w:rsidR="00E93D7F" w:rsidRDefault="00E93D7F" w:rsidP="005D4D49">
      <w:pPr>
        <w:rPr>
          <w:b/>
          <w:sz w:val="28"/>
          <w:szCs w:val="28"/>
        </w:rPr>
      </w:pPr>
    </w:p>
    <w:p w:rsidR="00E93D7F" w:rsidRDefault="00641077" w:rsidP="00641077">
      <w:pPr>
        <w:pStyle w:val="a5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41077">
        <w:rPr>
          <w:rFonts w:ascii="Times New Roman" w:hAnsi="Times New Roman" w:cs="Times New Roman"/>
          <w:b/>
          <w:sz w:val="28"/>
          <w:szCs w:val="28"/>
        </w:rPr>
        <w:t>Анализ факторов, повлиявших на ход реализации программы.</w:t>
      </w:r>
    </w:p>
    <w:p w:rsidR="002D7620" w:rsidRPr="00112D54" w:rsidRDefault="002D7620" w:rsidP="002D7620">
      <w:pPr>
        <w:pStyle w:val="a9"/>
        <w:ind w:left="360"/>
        <w:jc w:val="both"/>
        <w:rPr>
          <w:snapToGrid w:val="0"/>
          <w:sz w:val="28"/>
          <w:szCs w:val="28"/>
        </w:rPr>
      </w:pPr>
      <w:r w:rsidRPr="00112D54">
        <w:rPr>
          <w:b/>
          <w:sz w:val="28"/>
          <w:szCs w:val="28"/>
        </w:rPr>
        <w:t xml:space="preserve">Непосредственные результаты деятельности </w:t>
      </w:r>
      <w:r w:rsidRPr="00112D54">
        <w:rPr>
          <w:sz w:val="28"/>
          <w:szCs w:val="28"/>
        </w:rPr>
        <w:t>характеризуют</w:t>
      </w:r>
      <w:r w:rsidRPr="00112D54">
        <w:rPr>
          <w:b/>
          <w:sz w:val="28"/>
          <w:szCs w:val="28"/>
        </w:rPr>
        <w:t xml:space="preserve"> </w:t>
      </w:r>
      <w:r w:rsidRPr="00112D54">
        <w:rPr>
          <w:sz w:val="28"/>
          <w:szCs w:val="28"/>
        </w:rPr>
        <w:t xml:space="preserve"> достижение поставленных целей посредством  реализации задач, для каждой из которых предусмотрена система мероприятий с показателями. </w:t>
      </w:r>
    </w:p>
    <w:p w:rsidR="002D7620" w:rsidRPr="00112D54" w:rsidRDefault="002D7620" w:rsidP="002D7620">
      <w:pPr>
        <w:pStyle w:val="a9"/>
        <w:ind w:left="360"/>
        <w:jc w:val="both"/>
        <w:rPr>
          <w:sz w:val="28"/>
          <w:szCs w:val="28"/>
        </w:rPr>
      </w:pPr>
      <w:r w:rsidRPr="00112D54">
        <w:rPr>
          <w:sz w:val="28"/>
          <w:szCs w:val="28"/>
        </w:rPr>
        <w:t>Реализация ц</w:t>
      </w:r>
      <w:r w:rsidRPr="00112D54">
        <w:rPr>
          <w:b/>
          <w:snapToGrid w:val="0"/>
          <w:sz w:val="28"/>
          <w:szCs w:val="28"/>
        </w:rPr>
        <w:t xml:space="preserve">ели </w:t>
      </w:r>
      <w:r w:rsidRPr="00112D54">
        <w:rPr>
          <w:b/>
          <w:sz w:val="28"/>
          <w:szCs w:val="28"/>
        </w:rPr>
        <w:t>1 -</w:t>
      </w:r>
      <w:r w:rsidRPr="00112D54">
        <w:rPr>
          <w:b/>
          <w:snapToGrid w:val="0"/>
          <w:sz w:val="28"/>
          <w:szCs w:val="28"/>
        </w:rPr>
        <w:t xml:space="preserve"> повышение  конкурентоспособности муниципальной сельскохозяйственной продукции на основе финансовой устойчивости, модернизации сельского хозяйства и ускоренного развития приоритетных </w:t>
      </w:r>
      <w:proofErr w:type="spellStart"/>
      <w:r w:rsidRPr="00112D54">
        <w:rPr>
          <w:b/>
          <w:snapToGrid w:val="0"/>
          <w:sz w:val="28"/>
          <w:szCs w:val="28"/>
        </w:rPr>
        <w:t>подотраслей</w:t>
      </w:r>
      <w:proofErr w:type="spellEnd"/>
      <w:r w:rsidRPr="00112D54">
        <w:rPr>
          <w:b/>
          <w:snapToGrid w:val="0"/>
          <w:sz w:val="28"/>
          <w:szCs w:val="28"/>
        </w:rPr>
        <w:t xml:space="preserve">  предусматривает выполнение</w:t>
      </w:r>
      <w:r w:rsidRPr="00112D54">
        <w:rPr>
          <w:sz w:val="28"/>
          <w:szCs w:val="28"/>
        </w:rPr>
        <w:t xml:space="preserve"> </w:t>
      </w:r>
      <w:r w:rsidR="00112D54">
        <w:rPr>
          <w:sz w:val="28"/>
          <w:szCs w:val="28"/>
        </w:rPr>
        <w:t xml:space="preserve">основных </w:t>
      </w:r>
      <w:r w:rsidRPr="00112D54">
        <w:rPr>
          <w:sz w:val="28"/>
          <w:szCs w:val="28"/>
        </w:rPr>
        <w:t>четырёх задач:</w:t>
      </w:r>
    </w:p>
    <w:p w:rsidR="002D7620" w:rsidRPr="00112D54" w:rsidRDefault="002D7620" w:rsidP="002D7620">
      <w:pPr>
        <w:pStyle w:val="a9"/>
        <w:ind w:left="644"/>
        <w:jc w:val="both"/>
        <w:rPr>
          <w:snapToGrid w:val="0"/>
          <w:sz w:val="28"/>
          <w:szCs w:val="28"/>
        </w:rPr>
      </w:pPr>
      <w:r w:rsidRPr="00112D54">
        <w:rPr>
          <w:b/>
          <w:sz w:val="28"/>
          <w:szCs w:val="28"/>
        </w:rPr>
        <w:lastRenderedPageBreak/>
        <w:t>–</w:t>
      </w:r>
      <w:r w:rsidRPr="00112D54">
        <w:rPr>
          <w:b/>
          <w:snapToGrid w:val="0"/>
          <w:sz w:val="28"/>
          <w:szCs w:val="28"/>
        </w:rPr>
        <w:t xml:space="preserve"> проведение  единой областной политики в агропромышленном комплексе на территории района. </w:t>
      </w:r>
      <w:r w:rsidRPr="00112D54">
        <w:rPr>
          <w:snapToGrid w:val="0"/>
          <w:sz w:val="28"/>
          <w:szCs w:val="28"/>
        </w:rPr>
        <w:t>Результаты деятельности определяются по:</w:t>
      </w:r>
    </w:p>
    <w:p w:rsidR="002D7620" w:rsidRPr="00043F44" w:rsidRDefault="00043F44" w:rsidP="00043F44">
      <w:pPr>
        <w:ind w:left="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2D7620" w:rsidRPr="00043F44">
        <w:rPr>
          <w:sz w:val="28"/>
          <w:szCs w:val="28"/>
        </w:rPr>
        <w:t xml:space="preserve"> </w:t>
      </w:r>
      <w:r w:rsidR="007E6CA7" w:rsidRPr="00043F44">
        <w:rPr>
          <w:b/>
          <w:sz w:val="28"/>
          <w:szCs w:val="28"/>
        </w:rPr>
        <w:t>Индекс производства продукции сельского хозяйства в хозяйствах всех категорий (в сопоставимых ценах)</w:t>
      </w:r>
      <w:r w:rsidR="002D7620" w:rsidRPr="00043F44">
        <w:rPr>
          <w:sz w:val="28"/>
          <w:szCs w:val="28"/>
        </w:rPr>
        <w:t xml:space="preserve"> в </w:t>
      </w:r>
      <w:r w:rsidR="007E6CA7" w:rsidRPr="00043F44">
        <w:rPr>
          <w:sz w:val="28"/>
          <w:szCs w:val="28"/>
        </w:rPr>
        <w:t xml:space="preserve">процентах к предыдущему году в </w:t>
      </w:r>
      <w:r w:rsidR="002D7620" w:rsidRPr="00043F44">
        <w:rPr>
          <w:sz w:val="28"/>
          <w:szCs w:val="28"/>
        </w:rPr>
        <w:t>201</w:t>
      </w:r>
      <w:r w:rsidR="007E6CA7" w:rsidRPr="00043F44">
        <w:rPr>
          <w:sz w:val="28"/>
          <w:szCs w:val="28"/>
        </w:rPr>
        <w:t>6</w:t>
      </w:r>
      <w:r w:rsidR="002D7620" w:rsidRPr="00043F44">
        <w:rPr>
          <w:sz w:val="28"/>
          <w:szCs w:val="28"/>
        </w:rPr>
        <w:t xml:space="preserve"> году составил </w:t>
      </w:r>
      <w:r w:rsidR="007E6CA7" w:rsidRPr="00043F44">
        <w:rPr>
          <w:sz w:val="28"/>
          <w:szCs w:val="28"/>
        </w:rPr>
        <w:t>167%</w:t>
      </w:r>
      <w:r w:rsidR="002D7620" w:rsidRPr="00043F44">
        <w:rPr>
          <w:sz w:val="28"/>
          <w:szCs w:val="28"/>
        </w:rPr>
        <w:t xml:space="preserve"> и увеличился</w:t>
      </w:r>
      <w:r w:rsidR="00112D54" w:rsidRPr="00043F44">
        <w:rPr>
          <w:sz w:val="28"/>
          <w:szCs w:val="28"/>
        </w:rPr>
        <w:t xml:space="preserve"> на 66п.п</w:t>
      </w:r>
      <w:r w:rsidR="002D7620" w:rsidRPr="00043F44">
        <w:rPr>
          <w:sz w:val="28"/>
          <w:szCs w:val="28"/>
        </w:rPr>
        <w:t xml:space="preserve">, в сопоставимой оценке к </w:t>
      </w:r>
      <w:r w:rsidR="00972440" w:rsidRPr="00043F44">
        <w:rPr>
          <w:sz w:val="28"/>
          <w:szCs w:val="28"/>
        </w:rPr>
        <w:t>плановому уровню</w:t>
      </w:r>
      <w:r w:rsidR="002D7620" w:rsidRPr="00043F44">
        <w:rPr>
          <w:sz w:val="28"/>
          <w:szCs w:val="28"/>
        </w:rPr>
        <w:t xml:space="preserve"> 201</w:t>
      </w:r>
      <w:r w:rsidR="00972440" w:rsidRPr="00043F44">
        <w:rPr>
          <w:sz w:val="28"/>
          <w:szCs w:val="28"/>
        </w:rPr>
        <w:t>6</w:t>
      </w:r>
      <w:r w:rsidR="002D7620" w:rsidRPr="00043F44">
        <w:rPr>
          <w:sz w:val="28"/>
          <w:szCs w:val="28"/>
        </w:rPr>
        <w:t xml:space="preserve"> года</w:t>
      </w:r>
      <w:r w:rsidR="00972440" w:rsidRPr="00043F44">
        <w:rPr>
          <w:sz w:val="28"/>
          <w:szCs w:val="28"/>
        </w:rPr>
        <w:t xml:space="preserve"> – 101,2% </w:t>
      </w:r>
      <w:r w:rsidRPr="00043F44">
        <w:rPr>
          <w:sz w:val="28"/>
          <w:szCs w:val="28"/>
        </w:rPr>
        <w:t>.</w:t>
      </w:r>
      <w:r w:rsidR="00972440" w:rsidRPr="00043F44">
        <w:rPr>
          <w:sz w:val="28"/>
          <w:szCs w:val="28"/>
        </w:rPr>
        <w:t xml:space="preserve"> На достижение основного целевого индикатора (индекс производства продукции сельского хозяйства в хозяйствах всех категорий (в сопоставимых ценах) в рамках муниципальной целевой программы повлияло в первую очередь высокий объём производства растениеводческой продукции.</w:t>
      </w:r>
    </w:p>
    <w:p w:rsidR="002D7620" w:rsidRDefault="00043F44" w:rsidP="00043F44">
      <w:pPr>
        <w:ind w:left="567" w:firstLine="567"/>
        <w:jc w:val="both"/>
        <w:rPr>
          <w:sz w:val="28"/>
          <w:szCs w:val="28"/>
        </w:rPr>
      </w:pPr>
      <w:r w:rsidRPr="00043F44">
        <w:rPr>
          <w:b/>
          <w:sz w:val="28"/>
          <w:szCs w:val="28"/>
        </w:rPr>
        <w:t>2.</w:t>
      </w:r>
      <w:r w:rsidR="002D7620" w:rsidRPr="00112D54">
        <w:rPr>
          <w:sz w:val="28"/>
          <w:szCs w:val="28"/>
        </w:rPr>
        <w:t xml:space="preserve"> </w:t>
      </w:r>
      <w:r w:rsidR="003232B9" w:rsidRPr="00112D54">
        <w:rPr>
          <w:b/>
          <w:sz w:val="28"/>
          <w:szCs w:val="28"/>
        </w:rPr>
        <w:t xml:space="preserve">Индекс физического объема инвестиций в основной капитал сельского </w:t>
      </w:r>
      <w:proofErr w:type="spellStart"/>
      <w:r w:rsidR="003232B9" w:rsidRPr="00112D54">
        <w:rPr>
          <w:b/>
          <w:sz w:val="28"/>
          <w:szCs w:val="28"/>
        </w:rPr>
        <w:t>хозяйства</w:t>
      </w:r>
      <w:r w:rsidR="002D7620" w:rsidRPr="00112D54">
        <w:rPr>
          <w:b/>
          <w:sz w:val="28"/>
          <w:szCs w:val="28"/>
        </w:rPr>
        <w:t>-среднемесячной</w:t>
      </w:r>
      <w:proofErr w:type="spellEnd"/>
      <w:r w:rsidR="002D7620" w:rsidRPr="00112D54">
        <w:rPr>
          <w:b/>
          <w:sz w:val="28"/>
          <w:szCs w:val="28"/>
        </w:rPr>
        <w:t xml:space="preserve"> </w:t>
      </w:r>
      <w:r w:rsidR="003232B9" w:rsidRPr="00112D54">
        <w:rPr>
          <w:sz w:val="28"/>
          <w:szCs w:val="28"/>
        </w:rPr>
        <w:t>в процентах к предыдущему году составил 154 %, что на 37 п.п. выше планового показателя.</w:t>
      </w:r>
    </w:p>
    <w:p w:rsidR="00043F44" w:rsidRPr="00112D54" w:rsidRDefault="00043F44" w:rsidP="00043F44">
      <w:pPr>
        <w:ind w:left="567" w:firstLine="567"/>
        <w:jc w:val="both"/>
        <w:rPr>
          <w:sz w:val="28"/>
          <w:szCs w:val="28"/>
        </w:rPr>
      </w:pPr>
    </w:p>
    <w:p w:rsidR="003232B9" w:rsidRDefault="00043F44" w:rsidP="00043F44">
      <w:pPr>
        <w:ind w:left="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3232B9" w:rsidRPr="00112D54">
        <w:rPr>
          <w:b/>
          <w:sz w:val="28"/>
          <w:szCs w:val="28"/>
        </w:rPr>
        <w:t xml:space="preserve"> Рентабельность сельскохозяйственных организаций (с учетом субсидий) </w:t>
      </w:r>
      <w:r w:rsidR="003232B9" w:rsidRPr="00112D54">
        <w:rPr>
          <w:sz w:val="28"/>
          <w:szCs w:val="28"/>
        </w:rPr>
        <w:t xml:space="preserve">по сельскохозяйственным организациям составила 49,6% , что на </w:t>
      </w:r>
      <w:r w:rsidR="00220D1C" w:rsidRPr="00112D54">
        <w:rPr>
          <w:sz w:val="28"/>
          <w:szCs w:val="28"/>
        </w:rPr>
        <w:t>37 п.п. выше плана 2016 года.</w:t>
      </w:r>
    </w:p>
    <w:p w:rsidR="00043F44" w:rsidRPr="00112D54" w:rsidRDefault="00043F44" w:rsidP="00043F44">
      <w:pPr>
        <w:ind w:left="567" w:firstLine="567"/>
        <w:jc w:val="both"/>
        <w:rPr>
          <w:sz w:val="28"/>
          <w:szCs w:val="28"/>
        </w:rPr>
      </w:pPr>
    </w:p>
    <w:p w:rsidR="00220D1C" w:rsidRPr="00112D54" w:rsidRDefault="00043F44" w:rsidP="00043F44">
      <w:pPr>
        <w:ind w:left="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220D1C" w:rsidRPr="00112D54">
        <w:rPr>
          <w:b/>
          <w:sz w:val="28"/>
          <w:szCs w:val="28"/>
        </w:rPr>
        <w:t xml:space="preserve"> Среднемесячная номинальная заработная плата</w:t>
      </w:r>
      <w:r w:rsidR="005469CA">
        <w:rPr>
          <w:b/>
          <w:sz w:val="28"/>
          <w:szCs w:val="28"/>
        </w:rPr>
        <w:t xml:space="preserve"> занятых</w:t>
      </w:r>
      <w:r w:rsidR="00220D1C" w:rsidRPr="00112D54">
        <w:rPr>
          <w:b/>
          <w:sz w:val="28"/>
          <w:szCs w:val="28"/>
        </w:rPr>
        <w:t xml:space="preserve"> в сельском хозяйстве </w:t>
      </w:r>
      <w:r w:rsidR="00220D1C" w:rsidRPr="00112D54">
        <w:rPr>
          <w:sz w:val="28"/>
          <w:szCs w:val="28"/>
        </w:rPr>
        <w:t>сложилась в размере 21</w:t>
      </w:r>
      <w:r w:rsidR="00C33DD0">
        <w:rPr>
          <w:sz w:val="28"/>
          <w:szCs w:val="28"/>
        </w:rPr>
        <w:t xml:space="preserve"> </w:t>
      </w:r>
      <w:r w:rsidR="00220D1C" w:rsidRPr="00112D54">
        <w:rPr>
          <w:sz w:val="28"/>
          <w:szCs w:val="28"/>
        </w:rPr>
        <w:t>313 руб., в 1,5 раза выше планового показате</w:t>
      </w:r>
      <w:r w:rsidR="00307F96" w:rsidRPr="00112D54">
        <w:rPr>
          <w:sz w:val="28"/>
          <w:szCs w:val="28"/>
        </w:rPr>
        <w:t>ля.</w:t>
      </w:r>
    </w:p>
    <w:p w:rsidR="00752F63" w:rsidRPr="00752F63" w:rsidRDefault="00752F63" w:rsidP="00043F44">
      <w:pPr>
        <w:ind w:left="567" w:firstLine="567"/>
        <w:jc w:val="both"/>
        <w:rPr>
          <w:sz w:val="28"/>
          <w:szCs w:val="28"/>
        </w:rPr>
      </w:pPr>
    </w:p>
    <w:p w:rsidR="0018335F" w:rsidRPr="00752F63" w:rsidRDefault="00307F96" w:rsidP="001A365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r w:rsidR="00112D54">
        <w:rPr>
          <w:sz w:val="28"/>
          <w:szCs w:val="28"/>
        </w:rPr>
        <w:t xml:space="preserve"> с</w:t>
      </w:r>
      <w:r w:rsidR="0018335F" w:rsidRPr="00752F63">
        <w:rPr>
          <w:sz w:val="28"/>
          <w:szCs w:val="28"/>
        </w:rPr>
        <w:t>м. Приложение 1.</w:t>
      </w:r>
    </w:p>
    <w:p w:rsidR="00752F63" w:rsidRPr="00660B4B" w:rsidRDefault="00752F63" w:rsidP="001A365B">
      <w:pPr>
        <w:ind w:left="360"/>
        <w:rPr>
          <w:b/>
          <w:sz w:val="28"/>
          <w:szCs w:val="28"/>
          <w:highlight w:val="yellow"/>
        </w:rPr>
      </w:pPr>
    </w:p>
    <w:p w:rsidR="0018335F" w:rsidRPr="00864F4B" w:rsidRDefault="0018335F" w:rsidP="0018335F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F4B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 с учётом направленных средств.</w:t>
      </w:r>
    </w:p>
    <w:p w:rsidR="00AE415D" w:rsidRDefault="009B26A1" w:rsidP="00CE3D2C">
      <w:pPr>
        <w:spacing w:line="360" w:lineRule="auto"/>
        <w:rPr>
          <w:bCs/>
          <w:color w:val="000000"/>
          <w:sz w:val="28"/>
          <w:szCs w:val="28"/>
        </w:rPr>
      </w:pPr>
      <w:r w:rsidRPr="00F3079B">
        <w:rPr>
          <w:sz w:val="28"/>
          <w:szCs w:val="28"/>
          <w:lang w:val="en-US"/>
        </w:rPr>
        <w:t>R</w:t>
      </w:r>
      <w:r w:rsidRPr="00F3079B">
        <w:rPr>
          <w:sz w:val="28"/>
          <w:szCs w:val="28"/>
        </w:rPr>
        <w:t>=(1/</w:t>
      </w:r>
      <w:r w:rsidR="00752F63" w:rsidRPr="00F3079B">
        <w:rPr>
          <w:sz w:val="28"/>
          <w:szCs w:val="28"/>
        </w:rPr>
        <w:t>20</w:t>
      </w:r>
      <w:r w:rsidRPr="00F3079B">
        <w:rPr>
          <w:sz w:val="28"/>
          <w:szCs w:val="28"/>
        </w:rPr>
        <w:t>*(</w:t>
      </w:r>
      <w:r w:rsidR="00AE415D">
        <w:rPr>
          <w:bCs/>
          <w:color w:val="000000"/>
          <w:sz w:val="28"/>
          <w:szCs w:val="28"/>
        </w:rPr>
        <w:t>167/101,2+154/104,3+49,6/12,6+21313/14663+115,1/66,5+3,0/3,1+22/22+6/6+6,9/13+ 1,5/1,5+2354/2427+7634,6/7500+1451/3100+30/29+10/9+116,2/112+0,9/0,334+</w:t>
      </w:r>
    </w:p>
    <w:p w:rsidR="0018335F" w:rsidRDefault="00AE415D" w:rsidP="00CE3D2C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0,8/0,334+ 99,9/99,92+77,65/77,65</w:t>
      </w:r>
      <w:r w:rsidR="009B26A1" w:rsidRPr="00F3079B">
        <w:rPr>
          <w:bCs/>
          <w:color w:val="000000"/>
          <w:sz w:val="28"/>
          <w:szCs w:val="28"/>
        </w:rPr>
        <w:t>)</w:t>
      </w:r>
      <w:r w:rsidR="00F27E46" w:rsidRPr="00F3079B">
        <w:rPr>
          <w:bCs/>
          <w:color w:val="000000"/>
          <w:sz w:val="28"/>
          <w:szCs w:val="28"/>
        </w:rPr>
        <w:t>/(</w:t>
      </w:r>
      <w:r w:rsidR="00BD5FCB" w:rsidRPr="00F3079B">
        <w:rPr>
          <w:bCs/>
          <w:color w:val="000000"/>
          <w:sz w:val="28"/>
          <w:szCs w:val="28"/>
        </w:rPr>
        <w:t>3,691/4,677</w:t>
      </w:r>
      <w:r w:rsidR="00F27E46" w:rsidRPr="00F3079B">
        <w:rPr>
          <w:bCs/>
          <w:color w:val="000000"/>
          <w:sz w:val="28"/>
          <w:szCs w:val="28"/>
        </w:rPr>
        <w:t>)*100%=</w:t>
      </w:r>
      <w:r w:rsidR="00F3079B" w:rsidRPr="00F3079B">
        <w:rPr>
          <w:bCs/>
          <w:color w:val="000000"/>
          <w:sz w:val="28"/>
          <w:szCs w:val="28"/>
        </w:rPr>
        <w:t>174</w:t>
      </w:r>
      <w:r w:rsidR="00CA4DE8" w:rsidRPr="00F3079B">
        <w:rPr>
          <w:bCs/>
          <w:color w:val="000000"/>
          <w:sz w:val="28"/>
          <w:szCs w:val="28"/>
        </w:rPr>
        <w:t>%</w:t>
      </w:r>
    </w:p>
    <w:p w:rsidR="0099179C" w:rsidRDefault="0099179C" w:rsidP="00CE3D2C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18335F" w:rsidRDefault="0099179C" w:rsidP="00427CCD">
      <w:pPr>
        <w:ind w:firstLine="36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с критериями комплексной оценки эффективности реализации государственной программы – реализация </w:t>
      </w:r>
      <w:r w:rsidR="00112D54">
        <w:rPr>
          <w:sz w:val="28"/>
          <w:szCs w:val="28"/>
        </w:rPr>
        <w:t>м</w:t>
      </w:r>
      <w:r w:rsidRPr="00B344D8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B344D8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B344D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B344D8">
        <w:rPr>
          <w:sz w:val="28"/>
          <w:szCs w:val="28"/>
        </w:rPr>
        <w:t>развития сельского хозяйства и регулирования рынков сельскохозяйственной продукции, сырья и продовольствия муниципального района Пестравский Самарской области на 201</w:t>
      </w:r>
      <w:r w:rsidR="00F270F9">
        <w:rPr>
          <w:sz w:val="28"/>
          <w:szCs w:val="28"/>
        </w:rPr>
        <w:t>4</w:t>
      </w:r>
      <w:r w:rsidRPr="00B344D8">
        <w:rPr>
          <w:sz w:val="28"/>
          <w:szCs w:val="28"/>
        </w:rPr>
        <w:t xml:space="preserve"> </w:t>
      </w:r>
      <w:r w:rsidRPr="00B344D8">
        <w:rPr>
          <w:b/>
          <w:bCs/>
          <w:sz w:val="28"/>
          <w:szCs w:val="28"/>
        </w:rPr>
        <w:t>–</w:t>
      </w:r>
      <w:r w:rsidRPr="00B344D8">
        <w:rPr>
          <w:sz w:val="28"/>
          <w:szCs w:val="28"/>
        </w:rPr>
        <w:t>2020 годы</w:t>
      </w:r>
      <w:r w:rsidR="009F687D">
        <w:rPr>
          <w:sz w:val="28"/>
          <w:szCs w:val="28"/>
        </w:rPr>
        <w:t xml:space="preserve"> признаётся эффективной.</w:t>
      </w:r>
    </w:p>
    <w:p w:rsidR="009F687D" w:rsidRDefault="009F687D" w:rsidP="00641077">
      <w:pPr>
        <w:jc w:val="both"/>
        <w:rPr>
          <w:sz w:val="28"/>
          <w:szCs w:val="28"/>
        </w:rPr>
      </w:pPr>
    </w:p>
    <w:p w:rsidR="009F687D" w:rsidRDefault="009F687D" w:rsidP="009F687D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259">
        <w:rPr>
          <w:rFonts w:ascii="Times New Roman" w:hAnsi="Times New Roman" w:cs="Times New Roman"/>
          <w:b/>
          <w:sz w:val="28"/>
          <w:szCs w:val="28"/>
        </w:rPr>
        <w:t>Предложения о дальнейшей</w:t>
      </w:r>
      <w:r w:rsidR="00E96259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программы.</w:t>
      </w:r>
    </w:p>
    <w:p w:rsidR="00E96259" w:rsidRPr="00C248BA" w:rsidRDefault="00E96259" w:rsidP="00C248BA">
      <w:pPr>
        <w:ind w:left="360"/>
        <w:jc w:val="both"/>
        <w:rPr>
          <w:sz w:val="28"/>
          <w:szCs w:val="28"/>
        </w:rPr>
      </w:pPr>
      <w:r w:rsidRPr="00C248BA">
        <w:rPr>
          <w:sz w:val="28"/>
          <w:szCs w:val="28"/>
        </w:rPr>
        <w:t>Эффективность реализации муниципальн</w:t>
      </w:r>
      <w:r w:rsidR="00C248BA" w:rsidRPr="00C248BA">
        <w:rPr>
          <w:sz w:val="28"/>
          <w:szCs w:val="28"/>
        </w:rPr>
        <w:t>ой</w:t>
      </w:r>
      <w:r w:rsidRPr="00C248BA">
        <w:rPr>
          <w:sz w:val="28"/>
          <w:szCs w:val="28"/>
        </w:rPr>
        <w:t xml:space="preserve"> целев</w:t>
      </w:r>
      <w:r w:rsidR="00C248BA" w:rsidRPr="00C248BA">
        <w:rPr>
          <w:sz w:val="28"/>
          <w:szCs w:val="28"/>
        </w:rPr>
        <w:t>ой</w:t>
      </w:r>
      <w:r w:rsidRPr="00C248BA">
        <w:rPr>
          <w:sz w:val="28"/>
          <w:szCs w:val="28"/>
        </w:rPr>
        <w:t xml:space="preserve"> программ</w:t>
      </w:r>
      <w:r w:rsidR="008361A2">
        <w:rPr>
          <w:sz w:val="28"/>
          <w:szCs w:val="28"/>
        </w:rPr>
        <w:t xml:space="preserve">ы является высокой, в </w:t>
      </w:r>
      <w:r w:rsidR="00C248BA" w:rsidRPr="00C248BA">
        <w:rPr>
          <w:sz w:val="28"/>
          <w:szCs w:val="28"/>
        </w:rPr>
        <w:t>связи с чем</w:t>
      </w:r>
      <w:r w:rsidR="008361A2">
        <w:rPr>
          <w:sz w:val="28"/>
          <w:szCs w:val="28"/>
        </w:rPr>
        <w:t>,</w:t>
      </w:r>
      <w:r w:rsidR="00C248BA" w:rsidRPr="00C248BA">
        <w:rPr>
          <w:sz w:val="28"/>
          <w:szCs w:val="28"/>
        </w:rPr>
        <w:t xml:space="preserve"> предлагается продолжить в дальнейшем её реализацию.</w:t>
      </w:r>
    </w:p>
    <w:p w:rsidR="0018335F" w:rsidRPr="00641077" w:rsidRDefault="0018335F" w:rsidP="00641077">
      <w:pPr>
        <w:jc w:val="both"/>
        <w:rPr>
          <w:sz w:val="28"/>
          <w:szCs w:val="28"/>
        </w:rPr>
      </w:pPr>
    </w:p>
    <w:p w:rsidR="005D4D49" w:rsidRDefault="005D4D49" w:rsidP="00A675E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 Изменения</w:t>
      </w:r>
      <w:r w:rsidR="00E962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внесенные в муниципальную целевую программу в 201</w:t>
      </w:r>
      <w:r w:rsidR="00B1793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году (указать количество и причины их внесения).</w:t>
      </w:r>
    </w:p>
    <w:p w:rsidR="00864F4B" w:rsidRPr="00A70BE8" w:rsidRDefault="00864F4B" w:rsidP="00A675EE">
      <w:pPr>
        <w:pStyle w:val="2"/>
        <w:rPr>
          <w:szCs w:val="28"/>
        </w:rPr>
      </w:pPr>
    </w:p>
    <w:p w:rsidR="00C97818" w:rsidRPr="008428DC" w:rsidRDefault="00A675EE" w:rsidP="00F33C0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8428DC">
        <w:rPr>
          <w:rFonts w:ascii="Times New Roman" w:hAnsi="Times New Roman" w:cs="Times New Roman"/>
          <w:b/>
          <w:sz w:val="28"/>
          <w:szCs w:val="28"/>
        </w:rPr>
        <w:t>Постановление от 25.03.16г №139</w:t>
      </w:r>
      <w:r w:rsidRPr="0098748F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r w:rsidRPr="008428DC">
        <w:rPr>
          <w:rFonts w:ascii="Times New Roman" w:hAnsi="Times New Roman" w:cs="Times New Roman"/>
          <w:b/>
          <w:sz w:val="28"/>
          <w:szCs w:val="28"/>
        </w:rPr>
        <w:t>в постановление</w:t>
      </w:r>
      <w:r w:rsidRPr="0098748F">
        <w:rPr>
          <w:rFonts w:ascii="Times New Roman" w:hAnsi="Times New Roman" w:cs="Times New Roman"/>
          <w:sz w:val="28"/>
          <w:szCs w:val="28"/>
        </w:rPr>
        <w:t xml:space="preserve"> администрации района Пестравский Самарской области</w:t>
      </w:r>
      <w:r w:rsidR="00C97818" w:rsidRPr="0098748F">
        <w:rPr>
          <w:rFonts w:ascii="Times New Roman" w:hAnsi="Times New Roman" w:cs="Times New Roman"/>
          <w:sz w:val="28"/>
          <w:szCs w:val="28"/>
        </w:rPr>
        <w:t xml:space="preserve"> </w:t>
      </w:r>
      <w:r w:rsidR="00C97818" w:rsidRPr="008428DC">
        <w:rPr>
          <w:rFonts w:ascii="Times New Roman" w:hAnsi="Times New Roman" w:cs="Times New Roman"/>
          <w:b/>
          <w:sz w:val="28"/>
          <w:szCs w:val="28"/>
        </w:rPr>
        <w:t>от 02.04.2014 г № 337</w:t>
      </w:r>
      <w:r w:rsidR="00C97818" w:rsidRPr="0098748F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субсидий  за счёт средств местного бюджета муниципального района</w:t>
      </w:r>
      <w:r w:rsidR="0040551C" w:rsidRPr="0098748F">
        <w:rPr>
          <w:rFonts w:ascii="Times New Roman" w:hAnsi="Times New Roman" w:cs="Times New Roman"/>
          <w:sz w:val="28"/>
          <w:szCs w:val="28"/>
        </w:rPr>
        <w:t xml:space="preserve"> Пестравский Самарской области сельскохозяйственным товаропроизводителям и организациям АПК, осуществляющим свою деятельность на территории м.р. Пестравский Самарской области, в целях возмещения части затрат в связи с производством с/</w:t>
      </w:r>
      <w:proofErr w:type="spellStart"/>
      <w:r w:rsidR="0040551C" w:rsidRPr="0098748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0551C" w:rsidRPr="0098748F">
        <w:rPr>
          <w:rFonts w:ascii="Times New Roman" w:hAnsi="Times New Roman" w:cs="Times New Roman"/>
          <w:sz w:val="28"/>
          <w:szCs w:val="28"/>
        </w:rPr>
        <w:t xml:space="preserve"> продукции в части расходов на содержание коров молочного направления.</w:t>
      </w:r>
    </w:p>
    <w:p w:rsidR="00F33C05" w:rsidRDefault="008428DC" w:rsidP="00F33C05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связи с изменением ставки расчёта субсидии).</w:t>
      </w:r>
    </w:p>
    <w:p w:rsidR="00F33C05" w:rsidRDefault="00F33C05" w:rsidP="00F33C05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принято четыре новых порядка</w:t>
      </w:r>
      <w:r w:rsidR="00A36E0E">
        <w:rPr>
          <w:rFonts w:ascii="Times New Roman" w:hAnsi="Times New Roman" w:cs="Times New Roman"/>
          <w:sz w:val="28"/>
          <w:szCs w:val="28"/>
        </w:rPr>
        <w:t xml:space="preserve"> по выплате стимулирующих субсидий </w:t>
      </w:r>
      <w:proofErr w:type="spellStart"/>
      <w:r w:rsidR="00A36E0E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="00A36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F4B" w:rsidRPr="00C97818" w:rsidRDefault="00864F4B" w:rsidP="0098748F">
      <w:pPr>
        <w:pStyle w:val="2"/>
        <w:jc w:val="left"/>
        <w:rPr>
          <w:b w:val="0"/>
          <w:szCs w:val="28"/>
        </w:rPr>
      </w:pPr>
    </w:p>
    <w:p w:rsidR="00864F4B" w:rsidRPr="00C97818" w:rsidRDefault="00864F4B" w:rsidP="0018629C">
      <w:pPr>
        <w:pStyle w:val="2"/>
        <w:rPr>
          <w:b w:val="0"/>
          <w:szCs w:val="28"/>
        </w:rPr>
      </w:pPr>
    </w:p>
    <w:p w:rsidR="00864F4B" w:rsidRPr="00A70BE8" w:rsidRDefault="00864F4B" w:rsidP="0018629C">
      <w:pPr>
        <w:pStyle w:val="2"/>
        <w:rPr>
          <w:szCs w:val="28"/>
        </w:rPr>
      </w:pPr>
    </w:p>
    <w:p w:rsidR="00864F4B" w:rsidRPr="00A70BE8" w:rsidRDefault="00864F4B" w:rsidP="0018629C">
      <w:pPr>
        <w:pStyle w:val="2"/>
        <w:rPr>
          <w:szCs w:val="28"/>
        </w:rPr>
      </w:pPr>
    </w:p>
    <w:p w:rsidR="00864F4B" w:rsidRPr="00A70BE8" w:rsidRDefault="00864F4B" w:rsidP="0018629C">
      <w:pPr>
        <w:pStyle w:val="2"/>
        <w:rPr>
          <w:szCs w:val="28"/>
        </w:rPr>
      </w:pPr>
    </w:p>
    <w:p w:rsidR="00864F4B" w:rsidRDefault="00864F4B" w:rsidP="00864F4B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>Руководитель МКУ</w:t>
      </w:r>
    </w:p>
    <w:p w:rsidR="00864F4B" w:rsidRDefault="00A37E1B" w:rsidP="00864F4B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 xml:space="preserve">«Управление сельского хозяйства </w:t>
      </w:r>
    </w:p>
    <w:p w:rsidR="00A37E1B" w:rsidRDefault="00A37E1B" w:rsidP="00864F4B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>Муниципального района Пестравский»                                            Н.Н. Бондарев</w:t>
      </w:r>
    </w:p>
    <w:p w:rsidR="00A37E1B" w:rsidRDefault="00A37E1B" w:rsidP="00864F4B">
      <w:pPr>
        <w:pStyle w:val="2"/>
        <w:jc w:val="left"/>
        <w:rPr>
          <w:b w:val="0"/>
          <w:szCs w:val="28"/>
        </w:rPr>
      </w:pPr>
    </w:p>
    <w:p w:rsidR="00A37E1B" w:rsidRDefault="00A37E1B" w:rsidP="00864F4B">
      <w:pPr>
        <w:pStyle w:val="2"/>
        <w:jc w:val="left"/>
        <w:rPr>
          <w:b w:val="0"/>
          <w:szCs w:val="28"/>
        </w:rPr>
      </w:pPr>
    </w:p>
    <w:p w:rsidR="00A37E1B" w:rsidRDefault="00A37E1B" w:rsidP="00864F4B">
      <w:pPr>
        <w:pStyle w:val="2"/>
        <w:jc w:val="left"/>
        <w:rPr>
          <w:b w:val="0"/>
          <w:szCs w:val="28"/>
        </w:rPr>
      </w:pPr>
    </w:p>
    <w:p w:rsidR="00A37E1B" w:rsidRDefault="00A37E1B" w:rsidP="00864F4B">
      <w:pPr>
        <w:pStyle w:val="2"/>
        <w:jc w:val="left"/>
        <w:rPr>
          <w:b w:val="0"/>
          <w:szCs w:val="28"/>
        </w:rPr>
      </w:pPr>
    </w:p>
    <w:p w:rsidR="00A37E1B" w:rsidRDefault="00A37E1B" w:rsidP="00864F4B">
      <w:pPr>
        <w:pStyle w:val="2"/>
        <w:jc w:val="left"/>
        <w:rPr>
          <w:b w:val="0"/>
          <w:szCs w:val="28"/>
        </w:rPr>
      </w:pPr>
    </w:p>
    <w:p w:rsidR="00A37E1B" w:rsidRPr="00A37E1B" w:rsidRDefault="00A37E1B" w:rsidP="00864F4B">
      <w:pPr>
        <w:pStyle w:val="2"/>
        <w:jc w:val="left"/>
        <w:rPr>
          <w:b w:val="0"/>
          <w:sz w:val="24"/>
        </w:rPr>
      </w:pPr>
      <w:r w:rsidRPr="00A37E1B">
        <w:rPr>
          <w:b w:val="0"/>
          <w:sz w:val="24"/>
        </w:rPr>
        <w:t xml:space="preserve">Исп. </w:t>
      </w:r>
      <w:proofErr w:type="spellStart"/>
      <w:r w:rsidRPr="00A37E1B">
        <w:rPr>
          <w:b w:val="0"/>
          <w:sz w:val="24"/>
        </w:rPr>
        <w:t>Четвергова</w:t>
      </w:r>
      <w:proofErr w:type="spellEnd"/>
      <w:r w:rsidRPr="00A37E1B">
        <w:rPr>
          <w:b w:val="0"/>
          <w:sz w:val="24"/>
        </w:rPr>
        <w:t xml:space="preserve"> Е.М.</w:t>
      </w:r>
    </w:p>
    <w:p w:rsidR="00A37E1B" w:rsidRPr="00A37E1B" w:rsidRDefault="00A37E1B" w:rsidP="00864F4B">
      <w:pPr>
        <w:pStyle w:val="2"/>
        <w:jc w:val="left"/>
        <w:rPr>
          <w:b w:val="0"/>
          <w:sz w:val="24"/>
        </w:rPr>
      </w:pPr>
      <w:r w:rsidRPr="00A37E1B">
        <w:rPr>
          <w:b w:val="0"/>
          <w:sz w:val="24"/>
        </w:rPr>
        <w:t>21150</w:t>
      </w:r>
    </w:p>
    <w:sectPr w:rsidR="00A37E1B" w:rsidRPr="00A37E1B" w:rsidSect="008E6D7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3C89"/>
    <w:multiLevelType w:val="hybridMultilevel"/>
    <w:tmpl w:val="4FEEE3C2"/>
    <w:lvl w:ilvl="0" w:tplc="760C11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64862"/>
    <w:multiLevelType w:val="hybridMultilevel"/>
    <w:tmpl w:val="1564136E"/>
    <w:lvl w:ilvl="0" w:tplc="22604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54804"/>
    <w:multiLevelType w:val="hybridMultilevel"/>
    <w:tmpl w:val="C80C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06DFA"/>
    <w:multiLevelType w:val="hybridMultilevel"/>
    <w:tmpl w:val="86DAEACA"/>
    <w:lvl w:ilvl="0" w:tplc="39EC926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8D33C93"/>
    <w:multiLevelType w:val="hybridMultilevel"/>
    <w:tmpl w:val="FD22A1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EF30D6"/>
    <w:multiLevelType w:val="hybridMultilevel"/>
    <w:tmpl w:val="313E7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461CD"/>
    <w:multiLevelType w:val="hybridMultilevel"/>
    <w:tmpl w:val="E2C6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D4673"/>
    <w:multiLevelType w:val="multilevel"/>
    <w:tmpl w:val="E0E8B184"/>
    <w:lvl w:ilvl="0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45E"/>
    <w:rsid w:val="00043F44"/>
    <w:rsid w:val="000A3033"/>
    <w:rsid w:val="000E0093"/>
    <w:rsid w:val="000E00FA"/>
    <w:rsid w:val="000E09BC"/>
    <w:rsid w:val="000F250F"/>
    <w:rsid w:val="001007B2"/>
    <w:rsid w:val="00111170"/>
    <w:rsid w:val="00112D54"/>
    <w:rsid w:val="00121A79"/>
    <w:rsid w:val="00125070"/>
    <w:rsid w:val="00136910"/>
    <w:rsid w:val="0015363D"/>
    <w:rsid w:val="001607E7"/>
    <w:rsid w:val="00182077"/>
    <w:rsid w:val="0018335F"/>
    <w:rsid w:val="0018629C"/>
    <w:rsid w:val="001A365B"/>
    <w:rsid w:val="001B0CFA"/>
    <w:rsid w:val="001E5C19"/>
    <w:rsid w:val="0020172D"/>
    <w:rsid w:val="0021294F"/>
    <w:rsid w:val="00220D1C"/>
    <w:rsid w:val="0027495C"/>
    <w:rsid w:val="002C21D5"/>
    <w:rsid w:val="002D7620"/>
    <w:rsid w:val="00307F96"/>
    <w:rsid w:val="003232B9"/>
    <w:rsid w:val="003373FB"/>
    <w:rsid w:val="0036508B"/>
    <w:rsid w:val="00387645"/>
    <w:rsid w:val="003E3A20"/>
    <w:rsid w:val="0040551C"/>
    <w:rsid w:val="00427CCD"/>
    <w:rsid w:val="00434494"/>
    <w:rsid w:val="00442874"/>
    <w:rsid w:val="004B0792"/>
    <w:rsid w:val="004C262F"/>
    <w:rsid w:val="004C63D6"/>
    <w:rsid w:val="00503D3A"/>
    <w:rsid w:val="0050714B"/>
    <w:rsid w:val="00510437"/>
    <w:rsid w:val="005469CA"/>
    <w:rsid w:val="005572E0"/>
    <w:rsid w:val="00571AC6"/>
    <w:rsid w:val="005739F4"/>
    <w:rsid w:val="005A1EB2"/>
    <w:rsid w:val="005D1ED7"/>
    <w:rsid w:val="005D2866"/>
    <w:rsid w:val="005D4D49"/>
    <w:rsid w:val="005F3BAC"/>
    <w:rsid w:val="00641077"/>
    <w:rsid w:val="00647B20"/>
    <w:rsid w:val="0065027F"/>
    <w:rsid w:val="00652D25"/>
    <w:rsid w:val="00660B4B"/>
    <w:rsid w:val="00697F21"/>
    <w:rsid w:val="006A30AD"/>
    <w:rsid w:val="006A767F"/>
    <w:rsid w:val="006B4DDC"/>
    <w:rsid w:val="006B56AA"/>
    <w:rsid w:val="006B6B8C"/>
    <w:rsid w:val="006D400E"/>
    <w:rsid w:val="006E11B2"/>
    <w:rsid w:val="00713FAC"/>
    <w:rsid w:val="00752F63"/>
    <w:rsid w:val="00760913"/>
    <w:rsid w:val="007A145E"/>
    <w:rsid w:val="007C1EA2"/>
    <w:rsid w:val="007E6CA7"/>
    <w:rsid w:val="007E75E9"/>
    <w:rsid w:val="007F4B1A"/>
    <w:rsid w:val="00802F30"/>
    <w:rsid w:val="008035B0"/>
    <w:rsid w:val="008069AF"/>
    <w:rsid w:val="008361A2"/>
    <w:rsid w:val="008363D7"/>
    <w:rsid w:val="008428DC"/>
    <w:rsid w:val="0085312D"/>
    <w:rsid w:val="00864F4B"/>
    <w:rsid w:val="00874B16"/>
    <w:rsid w:val="008E6809"/>
    <w:rsid w:val="008E6D7E"/>
    <w:rsid w:val="009100A4"/>
    <w:rsid w:val="009371BE"/>
    <w:rsid w:val="00940A46"/>
    <w:rsid w:val="0096401D"/>
    <w:rsid w:val="00972440"/>
    <w:rsid w:val="0098748F"/>
    <w:rsid w:val="0099179C"/>
    <w:rsid w:val="009A7DCF"/>
    <w:rsid w:val="009B1DBD"/>
    <w:rsid w:val="009B26A1"/>
    <w:rsid w:val="009F173B"/>
    <w:rsid w:val="009F687D"/>
    <w:rsid w:val="00A0736D"/>
    <w:rsid w:val="00A14E20"/>
    <w:rsid w:val="00A20339"/>
    <w:rsid w:val="00A21995"/>
    <w:rsid w:val="00A36E0E"/>
    <w:rsid w:val="00A37E1B"/>
    <w:rsid w:val="00A54036"/>
    <w:rsid w:val="00A675EE"/>
    <w:rsid w:val="00A67FEE"/>
    <w:rsid w:val="00A70BE8"/>
    <w:rsid w:val="00A83B6F"/>
    <w:rsid w:val="00A90F50"/>
    <w:rsid w:val="00AE415D"/>
    <w:rsid w:val="00B1793A"/>
    <w:rsid w:val="00B2748B"/>
    <w:rsid w:val="00B714A0"/>
    <w:rsid w:val="00B97B73"/>
    <w:rsid w:val="00BD5FCB"/>
    <w:rsid w:val="00BF43FA"/>
    <w:rsid w:val="00C00C1D"/>
    <w:rsid w:val="00C248BA"/>
    <w:rsid w:val="00C33DD0"/>
    <w:rsid w:val="00C90CB8"/>
    <w:rsid w:val="00C97818"/>
    <w:rsid w:val="00CA4DE8"/>
    <w:rsid w:val="00CB2754"/>
    <w:rsid w:val="00CB7C92"/>
    <w:rsid w:val="00CD7E5C"/>
    <w:rsid w:val="00CE0F41"/>
    <w:rsid w:val="00CE3D2C"/>
    <w:rsid w:val="00D010E4"/>
    <w:rsid w:val="00D53D55"/>
    <w:rsid w:val="00D9589D"/>
    <w:rsid w:val="00DA50A0"/>
    <w:rsid w:val="00DC79E7"/>
    <w:rsid w:val="00DF16F3"/>
    <w:rsid w:val="00E510BC"/>
    <w:rsid w:val="00E63AC9"/>
    <w:rsid w:val="00E808E9"/>
    <w:rsid w:val="00E93D7F"/>
    <w:rsid w:val="00E96259"/>
    <w:rsid w:val="00EB1406"/>
    <w:rsid w:val="00ED34A1"/>
    <w:rsid w:val="00F270F9"/>
    <w:rsid w:val="00F27E46"/>
    <w:rsid w:val="00F3079B"/>
    <w:rsid w:val="00F33C05"/>
    <w:rsid w:val="00F54418"/>
    <w:rsid w:val="00F81FF2"/>
    <w:rsid w:val="00FA2FE6"/>
    <w:rsid w:val="00FA6809"/>
    <w:rsid w:val="00FC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A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45E"/>
    <w:pPr>
      <w:spacing w:after="0" w:line="240" w:lineRule="auto"/>
    </w:pPr>
  </w:style>
  <w:style w:type="paragraph" w:styleId="2">
    <w:name w:val="Body Text 2"/>
    <w:basedOn w:val="a"/>
    <w:link w:val="20"/>
    <w:rsid w:val="00DA50A0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DA50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4">
    <w:name w:val="Table Grid"/>
    <w:basedOn w:val="a1"/>
    <w:uiPriority w:val="59"/>
    <w:rsid w:val="005D4D49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4D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1007B2"/>
  </w:style>
  <w:style w:type="paragraph" w:customStyle="1" w:styleId="a6">
    <w:name w:val="Базовый"/>
    <w:uiPriority w:val="99"/>
    <w:rsid w:val="00760913"/>
    <w:pPr>
      <w:tabs>
        <w:tab w:val="left" w:pos="708"/>
      </w:tabs>
      <w:suppressAutoHyphens/>
      <w:jc w:val="left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67F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F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D762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D76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496DED81B41F57C9C9C75F1E16A7D733AD7AD62B240C6192E11E944E9F0C52B6D5AFA2791ADFAFD9E3B5CO5o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64020-A179-4C13-9DB6-E84D33B4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сельского хозяйства</Company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Е.М.</dc:creator>
  <cp:keywords/>
  <dc:description/>
  <cp:lastModifiedBy>Четвергова Е.М.</cp:lastModifiedBy>
  <cp:revision>4</cp:revision>
  <cp:lastPrinted>2017-03-17T06:45:00Z</cp:lastPrinted>
  <dcterms:created xsi:type="dcterms:W3CDTF">2017-03-17T06:28:00Z</dcterms:created>
  <dcterms:modified xsi:type="dcterms:W3CDTF">2017-04-20T09:03:00Z</dcterms:modified>
</cp:coreProperties>
</file>